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328174" w14:textId="77777777" w:rsidR="00623E6E" w:rsidRPr="00BB40D2" w:rsidRDefault="00623E6E" w:rsidP="00623E6E">
      <w:pPr>
        <w:shd w:val="clear" w:color="auto" w:fill="FFFFFF"/>
        <w:spacing w:after="0" w:line="276" w:lineRule="auto"/>
        <w:jc w:val="center"/>
        <w:rPr>
          <w:rFonts w:eastAsia="Times New Roman" w:cstheme="minorHAnsi"/>
          <w:b/>
          <w:bCs/>
          <w:color w:val="000000" w:themeColor="text1"/>
        </w:rPr>
      </w:pPr>
      <w:r w:rsidRPr="00BB40D2">
        <w:rPr>
          <w:rFonts w:eastAsia="Times New Roman" w:cstheme="minorHAnsi"/>
          <w:b/>
          <w:bCs/>
          <w:color w:val="000000" w:themeColor="text1"/>
        </w:rPr>
        <w:t>ESKİŞEHİR OSMANGAZİ UNIVERSITY FACULTY OF EDUCATION</w:t>
      </w:r>
    </w:p>
    <w:p w14:paraId="5E9D2471" w14:textId="77777777" w:rsidR="00623E6E" w:rsidRPr="00BB40D2" w:rsidRDefault="00623E6E" w:rsidP="00623E6E">
      <w:pPr>
        <w:shd w:val="clear" w:color="auto" w:fill="FFFFFF"/>
        <w:spacing w:after="0" w:line="276" w:lineRule="auto"/>
        <w:jc w:val="center"/>
        <w:rPr>
          <w:rFonts w:eastAsia="Times New Roman" w:cstheme="minorHAnsi"/>
          <w:b/>
          <w:bCs/>
          <w:color w:val="000000" w:themeColor="text1"/>
        </w:rPr>
      </w:pPr>
      <w:r w:rsidRPr="00BB40D2">
        <w:rPr>
          <w:rFonts w:eastAsia="Times New Roman" w:cstheme="minorHAnsi"/>
          <w:b/>
          <w:bCs/>
          <w:color w:val="000000" w:themeColor="text1"/>
        </w:rPr>
        <w:t>DEPARTMENT OF FOREIGN LANGUAGE TEACHING</w:t>
      </w:r>
    </w:p>
    <w:p w14:paraId="4D8BF311" w14:textId="16AAAA16" w:rsidR="00623E6E" w:rsidRPr="00BB40D2" w:rsidRDefault="00623E6E" w:rsidP="00623E6E">
      <w:pPr>
        <w:shd w:val="clear" w:color="auto" w:fill="FFFFFF"/>
        <w:spacing w:after="0" w:line="276" w:lineRule="auto"/>
        <w:jc w:val="center"/>
        <w:rPr>
          <w:rFonts w:eastAsia="Times New Roman" w:cstheme="minorHAnsi"/>
          <w:b/>
          <w:bCs/>
          <w:color w:val="000000" w:themeColor="text1"/>
        </w:rPr>
      </w:pPr>
      <w:r w:rsidRPr="00BB40D2">
        <w:rPr>
          <w:rFonts w:eastAsia="Times New Roman" w:cstheme="minorHAnsi"/>
          <w:b/>
          <w:bCs/>
          <w:color w:val="000000" w:themeColor="text1"/>
        </w:rPr>
        <w:t>202</w:t>
      </w:r>
      <w:r w:rsidR="00441D3F" w:rsidRPr="00BB40D2">
        <w:rPr>
          <w:rFonts w:eastAsia="Times New Roman" w:cstheme="minorHAnsi"/>
          <w:b/>
          <w:bCs/>
          <w:color w:val="000000" w:themeColor="text1"/>
        </w:rPr>
        <w:t>4</w:t>
      </w:r>
      <w:r w:rsidRPr="00BB40D2">
        <w:rPr>
          <w:rFonts w:eastAsia="Times New Roman" w:cstheme="minorHAnsi"/>
          <w:b/>
          <w:bCs/>
          <w:color w:val="000000" w:themeColor="text1"/>
        </w:rPr>
        <w:t>-202</w:t>
      </w:r>
      <w:r w:rsidR="00441D3F" w:rsidRPr="00BB40D2">
        <w:rPr>
          <w:rFonts w:eastAsia="Times New Roman" w:cstheme="minorHAnsi"/>
          <w:b/>
          <w:bCs/>
          <w:color w:val="000000" w:themeColor="text1"/>
        </w:rPr>
        <w:t>5</w:t>
      </w:r>
      <w:r w:rsidRPr="00BB40D2">
        <w:rPr>
          <w:rFonts w:eastAsia="Times New Roman" w:cstheme="minorHAnsi"/>
          <w:b/>
          <w:bCs/>
          <w:color w:val="000000" w:themeColor="text1"/>
        </w:rPr>
        <w:t xml:space="preserve"> </w:t>
      </w:r>
      <w:r w:rsidR="00441D3F" w:rsidRPr="00BB40D2">
        <w:rPr>
          <w:rFonts w:eastAsia="Times New Roman" w:cstheme="minorHAnsi"/>
          <w:b/>
          <w:bCs/>
          <w:color w:val="000000" w:themeColor="text1"/>
        </w:rPr>
        <w:t>FALL</w:t>
      </w:r>
      <w:r w:rsidRPr="00BB40D2">
        <w:rPr>
          <w:rFonts w:eastAsia="Times New Roman" w:cstheme="minorHAnsi"/>
          <w:b/>
          <w:bCs/>
          <w:color w:val="000000" w:themeColor="text1"/>
        </w:rPr>
        <w:t xml:space="preserve"> SEMESTER</w:t>
      </w:r>
    </w:p>
    <w:p w14:paraId="0CF8C239" w14:textId="77F434B6" w:rsidR="00623E6E" w:rsidRPr="00BB40D2" w:rsidRDefault="00441D3F" w:rsidP="00623E6E">
      <w:pPr>
        <w:shd w:val="clear" w:color="auto" w:fill="FFFFFF"/>
        <w:spacing w:after="0" w:line="276" w:lineRule="auto"/>
        <w:jc w:val="center"/>
        <w:rPr>
          <w:rFonts w:eastAsia="Times New Roman" w:cstheme="minorHAnsi"/>
          <w:b/>
          <w:bCs/>
          <w:color w:val="000000" w:themeColor="text1"/>
        </w:rPr>
      </w:pPr>
      <w:r w:rsidRPr="00BB40D2">
        <w:rPr>
          <w:rFonts w:eastAsia="Times New Roman" w:cstheme="minorHAnsi"/>
          <w:b/>
          <w:bCs/>
          <w:color w:val="000000" w:themeColor="text1"/>
        </w:rPr>
        <w:t xml:space="preserve">LEARNING THEORIES AND SELF-REGULATED LEARNING IN ELT </w:t>
      </w:r>
      <w:r w:rsidR="004C7F50" w:rsidRPr="00BB40D2">
        <w:rPr>
          <w:rFonts w:eastAsia="Times New Roman" w:cstheme="minorHAnsi"/>
          <w:b/>
          <w:bCs/>
          <w:color w:val="000000" w:themeColor="text1"/>
        </w:rPr>
        <w:t>COURSE OUTLINE</w:t>
      </w:r>
    </w:p>
    <w:p w14:paraId="06523087" w14:textId="77777777" w:rsidR="009E7002" w:rsidRPr="00BB40D2" w:rsidRDefault="009E7002" w:rsidP="00623E6E">
      <w:pPr>
        <w:shd w:val="clear" w:color="auto" w:fill="FFFFFF"/>
        <w:spacing w:before="180" w:after="180" w:line="276" w:lineRule="auto"/>
        <w:jc w:val="both"/>
        <w:rPr>
          <w:rFonts w:eastAsia="Times New Roman" w:cstheme="minorHAnsi"/>
          <w:color w:val="000000" w:themeColor="text1"/>
        </w:rPr>
      </w:pPr>
    </w:p>
    <w:p w14:paraId="2EA36813" w14:textId="1119627A" w:rsidR="00623E6E" w:rsidRPr="00BB40D2" w:rsidRDefault="00623E6E" w:rsidP="00623E6E">
      <w:pPr>
        <w:shd w:val="clear" w:color="auto" w:fill="FFFFFF"/>
        <w:spacing w:before="180" w:after="180" w:line="276" w:lineRule="auto"/>
        <w:jc w:val="both"/>
        <w:rPr>
          <w:rFonts w:eastAsia="Times New Roman" w:cstheme="minorHAnsi"/>
          <w:color w:val="000000" w:themeColor="text1"/>
        </w:rPr>
      </w:pPr>
      <w:r w:rsidRPr="00BB40D2">
        <w:rPr>
          <w:rFonts w:eastAsia="Times New Roman" w:cstheme="minorHAnsi"/>
          <w:color w:val="000000" w:themeColor="text1"/>
        </w:rPr>
        <w:t>Course Instructor: </w:t>
      </w:r>
      <w:r w:rsidR="00441D3F" w:rsidRPr="00BB40D2">
        <w:rPr>
          <w:rFonts w:eastAsia="Times New Roman" w:cstheme="minorHAnsi"/>
          <w:color w:val="000000" w:themeColor="text1"/>
        </w:rPr>
        <w:t>Muhammed Özgür YAŞAR</w:t>
      </w:r>
      <w:r w:rsidRPr="00BB40D2">
        <w:rPr>
          <w:rFonts w:eastAsia="Times New Roman" w:cstheme="minorHAnsi"/>
          <w:color w:val="000000" w:themeColor="text1"/>
        </w:rPr>
        <w:t>, Ph. D.</w:t>
      </w:r>
      <w:r w:rsidR="0067703D" w:rsidRPr="00BB40D2">
        <w:rPr>
          <w:rFonts w:eastAsia="Times New Roman" w:cstheme="minorHAnsi"/>
          <w:color w:val="000000" w:themeColor="text1"/>
        </w:rPr>
        <w:tab/>
      </w:r>
      <w:r w:rsidR="0067703D" w:rsidRPr="00BB40D2">
        <w:rPr>
          <w:rFonts w:eastAsia="Times New Roman" w:cstheme="minorHAnsi"/>
          <w:color w:val="000000" w:themeColor="text1"/>
        </w:rPr>
        <w:tab/>
      </w:r>
      <w:r w:rsidRPr="00BB40D2">
        <w:rPr>
          <w:rFonts w:eastAsia="Times New Roman" w:cstheme="minorHAnsi"/>
          <w:color w:val="000000" w:themeColor="text1"/>
        </w:rPr>
        <w:t>Class hours: </w:t>
      </w:r>
      <w:r w:rsidR="00441D3F" w:rsidRPr="00BB40D2">
        <w:rPr>
          <w:rFonts w:eastAsia="Times New Roman" w:cstheme="minorHAnsi"/>
          <w:color w:val="000000" w:themeColor="text1"/>
        </w:rPr>
        <w:t>Friday</w:t>
      </w:r>
      <w:r w:rsidRPr="00BB40D2">
        <w:rPr>
          <w:rFonts w:eastAsia="Times New Roman" w:cstheme="minorHAnsi"/>
          <w:color w:val="000000" w:themeColor="text1"/>
        </w:rPr>
        <w:t xml:space="preserve">, </w:t>
      </w:r>
      <w:r w:rsidR="00B23450" w:rsidRPr="00BB40D2">
        <w:rPr>
          <w:rFonts w:eastAsia="Times New Roman" w:cstheme="minorHAnsi"/>
          <w:color w:val="000000" w:themeColor="text1"/>
        </w:rPr>
        <w:t>1</w:t>
      </w:r>
      <w:r w:rsidR="00441D3F" w:rsidRPr="00BB40D2">
        <w:rPr>
          <w:rFonts w:eastAsia="Times New Roman" w:cstheme="minorHAnsi"/>
          <w:color w:val="000000" w:themeColor="text1"/>
        </w:rPr>
        <w:t>0</w:t>
      </w:r>
      <w:r w:rsidRPr="00BB40D2">
        <w:rPr>
          <w:rFonts w:eastAsia="Times New Roman" w:cstheme="minorHAnsi"/>
          <w:color w:val="000000" w:themeColor="text1"/>
        </w:rPr>
        <w:t>:00-1</w:t>
      </w:r>
      <w:r w:rsidR="00441D3F" w:rsidRPr="00BB40D2">
        <w:rPr>
          <w:rFonts w:eastAsia="Times New Roman" w:cstheme="minorHAnsi"/>
          <w:color w:val="000000" w:themeColor="text1"/>
        </w:rPr>
        <w:t>2</w:t>
      </w:r>
      <w:r w:rsidRPr="00BB40D2">
        <w:rPr>
          <w:rFonts w:eastAsia="Times New Roman" w:cstheme="minorHAnsi"/>
          <w:color w:val="000000" w:themeColor="text1"/>
        </w:rPr>
        <w:t>:00</w:t>
      </w:r>
    </w:p>
    <w:p w14:paraId="6111AA37" w14:textId="2D9A4BD9" w:rsidR="0067703D" w:rsidRPr="00BB40D2" w:rsidRDefault="00623E6E" w:rsidP="00623E6E">
      <w:pPr>
        <w:shd w:val="clear" w:color="auto" w:fill="FFFFFF"/>
        <w:spacing w:before="180" w:after="180" w:line="276" w:lineRule="auto"/>
        <w:jc w:val="both"/>
        <w:rPr>
          <w:rFonts w:eastAsia="Times New Roman" w:cstheme="minorHAnsi"/>
          <w:color w:val="000000" w:themeColor="text1"/>
        </w:rPr>
      </w:pPr>
      <w:r w:rsidRPr="00BB40D2">
        <w:rPr>
          <w:rFonts w:eastAsia="Times New Roman" w:cstheme="minorHAnsi"/>
          <w:color w:val="000000" w:themeColor="text1"/>
        </w:rPr>
        <w:t>E-mail: </w:t>
      </w:r>
      <w:hyperlink r:id="rId7" w:history="1">
        <w:r w:rsidR="00441D3F" w:rsidRPr="00BB40D2">
          <w:rPr>
            <w:rStyle w:val="Kpr"/>
            <w:rFonts w:eastAsia="Times New Roman" w:cstheme="minorHAnsi"/>
            <w:color w:val="000000" w:themeColor="text1"/>
          </w:rPr>
          <w:t>oyasar@ogu.edu.tr</w:t>
        </w:r>
      </w:hyperlink>
      <w:r w:rsidRPr="00BB40D2">
        <w:rPr>
          <w:rFonts w:eastAsia="Times New Roman" w:cstheme="minorHAnsi"/>
          <w:color w:val="000000" w:themeColor="text1"/>
        </w:rPr>
        <w:t xml:space="preserve">      </w:t>
      </w:r>
      <w:r w:rsidR="0067703D" w:rsidRPr="00BB40D2">
        <w:rPr>
          <w:rFonts w:eastAsia="Times New Roman" w:cstheme="minorHAnsi"/>
          <w:color w:val="000000" w:themeColor="text1"/>
        </w:rPr>
        <w:tab/>
      </w:r>
      <w:r w:rsidR="0067703D" w:rsidRPr="00BB40D2">
        <w:rPr>
          <w:rFonts w:eastAsia="Times New Roman" w:cstheme="minorHAnsi"/>
          <w:color w:val="000000" w:themeColor="text1"/>
        </w:rPr>
        <w:tab/>
      </w:r>
      <w:r w:rsidR="0067703D" w:rsidRPr="00BB40D2">
        <w:rPr>
          <w:rFonts w:eastAsia="Times New Roman" w:cstheme="minorHAnsi"/>
          <w:color w:val="000000" w:themeColor="text1"/>
        </w:rPr>
        <w:tab/>
      </w:r>
      <w:r w:rsidR="0067703D" w:rsidRPr="00BB40D2">
        <w:rPr>
          <w:rFonts w:eastAsia="Times New Roman" w:cstheme="minorHAnsi"/>
          <w:color w:val="000000" w:themeColor="text1"/>
        </w:rPr>
        <w:tab/>
      </w:r>
      <w:r w:rsidR="00BB40D2" w:rsidRPr="00BB40D2">
        <w:rPr>
          <w:rFonts w:eastAsia="Times New Roman" w:cstheme="minorHAnsi"/>
          <w:color w:val="000000" w:themeColor="text1"/>
        </w:rPr>
        <w:tab/>
      </w:r>
      <w:r w:rsidR="0067703D" w:rsidRPr="00BB40D2">
        <w:rPr>
          <w:rFonts w:eastAsia="Times New Roman" w:cstheme="minorHAnsi"/>
          <w:color w:val="000000" w:themeColor="text1"/>
        </w:rPr>
        <w:t xml:space="preserve">Classroom: </w:t>
      </w:r>
      <w:r w:rsidR="00441D3F" w:rsidRPr="00BB40D2">
        <w:rPr>
          <w:rFonts w:eastAsia="Times New Roman" w:cstheme="minorHAnsi"/>
          <w:color w:val="000000" w:themeColor="text1"/>
        </w:rPr>
        <w:t>M.Yalçın Amfi</w:t>
      </w:r>
    </w:p>
    <w:p w14:paraId="1B444064" w14:textId="5152FE61" w:rsidR="00623E6E" w:rsidRPr="00BB40D2" w:rsidRDefault="00623E6E" w:rsidP="00623E6E">
      <w:pPr>
        <w:shd w:val="clear" w:color="auto" w:fill="FFFFFF"/>
        <w:spacing w:before="180" w:after="180" w:line="276" w:lineRule="auto"/>
        <w:jc w:val="both"/>
        <w:rPr>
          <w:rFonts w:eastAsia="Times New Roman" w:cstheme="minorHAnsi"/>
          <w:color w:val="000000" w:themeColor="text1"/>
        </w:rPr>
      </w:pPr>
      <w:r w:rsidRPr="00BB40D2">
        <w:rPr>
          <w:rFonts w:eastAsia="Times New Roman" w:cstheme="minorHAnsi"/>
          <w:color w:val="000000" w:themeColor="text1"/>
        </w:rPr>
        <w:t>Office: 2-</w:t>
      </w:r>
      <w:r w:rsidR="00441D3F" w:rsidRPr="00BB40D2">
        <w:rPr>
          <w:rFonts w:eastAsia="Times New Roman" w:cstheme="minorHAnsi"/>
          <w:color w:val="000000" w:themeColor="text1"/>
        </w:rPr>
        <w:t>58</w:t>
      </w:r>
      <w:r w:rsidRPr="00BB40D2">
        <w:rPr>
          <w:rFonts w:eastAsia="Times New Roman" w:cstheme="minorHAnsi"/>
          <w:color w:val="000000" w:themeColor="text1"/>
        </w:rPr>
        <w:t xml:space="preserve"> – Faculty of Education</w:t>
      </w:r>
      <w:r w:rsidR="0067703D" w:rsidRPr="00BB40D2">
        <w:rPr>
          <w:rFonts w:eastAsia="Times New Roman" w:cstheme="minorHAnsi"/>
          <w:color w:val="000000" w:themeColor="text1"/>
        </w:rPr>
        <w:tab/>
      </w:r>
      <w:r w:rsidR="0067703D" w:rsidRPr="00BB40D2">
        <w:rPr>
          <w:rFonts w:eastAsia="Times New Roman" w:cstheme="minorHAnsi"/>
          <w:color w:val="000000" w:themeColor="text1"/>
        </w:rPr>
        <w:tab/>
      </w:r>
      <w:r w:rsidR="0067703D" w:rsidRPr="00BB40D2">
        <w:rPr>
          <w:rFonts w:eastAsia="Times New Roman" w:cstheme="minorHAnsi"/>
          <w:color w:val="000000" w:themeColor="text1"/>
        </w:rPr>
        <w:tab/>
      </w:r>
      <w:r w:rsidR="0067703D" w:rsidRPr="00BB40D2">
        <w:rPr>
          <w:rFonts w:eastAsia="Times New Roman" w:cstheme="minorHAnsi"/>
          <w:color w:val="000000" w:themeColor="text1"/>
        </w:rPr>
        <w:tab/>
      </w:r>
      <w:r w:rsidRPr="00BB40D2">
        <w:rPr>
          <w:rFonts w:eastAsia="Times New Roman" w:cstheme="minorHAnsi"/>
          <w:color w:val="000000" w:themeColor="text1"/>
        </w:rPr>
        <w:t>Office hours: (by appointment)</w:t>
      </w:r>
    </w:p>
    <w:p w14:paraId="7692B8FD" w14:textId="77777777" w:rsidR="008E50AA" w:rsidRPr="00BB40D2" w:rsidRDefault="008E50AA" w:rsidP="00623E6E">
      <w:pPr>
        <w:shd w:val="clear" w:color="auto" w:fill="FFFFFF"/>
        <w:spacing w:before="180" w:after="180" w:line="276" w:lineRule="auto"/>
        <w:jc w:val="both"/>
        <w:rPr>
          <w:rFonts w:eastAsia="Times New Roman" w:cstheme="minorHAnsi"/>
          <w:b/>
          <w:bCs/>
          <w:color w:val="000000" w:themeColor="text1"/>
        </w:rPr>
      </w:pPr>
    </w:p>
    <w:p w14:paraId="2467083C" w14:textId="652FD1DB" w:rsidR="00623E6E" w:rsidRPr="00BB40D2" w:rsidRDefault="00623E6E" w:rsidP="00623E6E">
      <w:pPr>
        <w:shd w:val="clear" w:color="auto" w:fill="FFFFFF"/>
        <w:spacing w:before="180" w:after="180" w:line="276" w:lineRule="auto"/>
        <w:jc w:val="both"/>
        <w:rPr>
          <w:rFonts w:eastAsia="Times New Roman" w:cstheme="minorHAnsi"/>
          <w:b/>
          <w:bCs/>
          <w:color w:val="000000" w:themeColor="text1"/>
        </w:rPr>
      </w:pPr>
      <w:r w:rsidRPr="00BB40D2">
        <w:rPr>
          <w:rFonts w:eastAsia="Times New Roman" w:cstheme="minorHAnsi"/>
          <w:b/>
          <w:bCs/>
          <w:color w:val="000000" w:themeColor="text1"/>
        </w:rPr>
        <w:t>Course Description and Goals: </w:t>
      </w:r>
    </w:p>
    <w:p w14:paraId="2031005F" w14:textId="77777777" w:rsidR="00441D3F" w:rsidRPr="00441D3F" w:rsidRDefault="00441D3F" w:rsidP="00441D3F">
      <w:pPr>
        <w:shd w:val="clear" w:color="auto" w:fill="FFFFFF"/>
        <w:spacing w:before="180" w:after="180" w:line="276" w:lineRule="auto"/>
        <w:jc w:val="both"/>
        <w:rPr>
          <w:rFonts w:eastAsia="Times New Roman" w:cstheme="minorHAnsi"/>
          <w:color w:val="000000" w:themeColor="text1"/>
          <w:lang w:val="en-GB"/>
        </w:rPr>
      </w:pPr>
      <w:r w:rsidRPr="00441D3F">
        <w:rPr>
          <w:rFonts w:eastAsia="Times New Roman" w:cstheme="minorHAnsi"/>
          <w:color w:val="000000" w:themeColor="text1"/>
          <w:lang w:val="en-GB"/>
        </w:rPr>
        <w:t xml:space="preserve">This elective undergraduate course provides an overview of foundational and contemporary learning theories—such as behaviorism, cognitivism, constructivism, and social learning—and focuses on the concept of </w:t>
      </w:r>
      <w:r w:rsidRPr="00441D3F">
        <w:rPr>
          <w:rFonts w:eastAsia="Times New Roman" w:cstheme="minorHAnsi"/>
          <w:b/>
          <w:bCs/>
          <w:color w:val="000000" w:themeColor="text1"/>
          <w:lang w:val="en-GB"/>
        </w:rPr>
        <w:t>self-regulated learning</w:t>
      </w:r>
      <w:r w:rsidRPr="00441D3F">
        <w:rPr>
          <w:rFonts w:eastAsia="Times New Roman" w:cstheme="minorHAnsi"/>
          <w:color w:val="000000" w:themeColor="text1"/>
          <w:lang w:val="en-GB"/>
        </w:rPr>
        <w:t>. The course emphasizes the pedagogical implications of these theories, especially for pre-service English language teachers. Students will explore how motivation, metacognition, and self-directed strategies enhance both teacher practice and learner outcomes.</w:t>
      </w:r>
    </w:p>
    <w:p w14:paraId="12E7EF2B" w14:textId="77777777" w:rsidR="00441D3F" w:rsidRPr="00441D3F" w:rsidRDefault="00441D3F" w:rsidP="00441D3F">
      <w:pPr>
        <w:shd w:val="clear" w:color="auto" w:fill="FFFFFF"/>
        <w:spacing w:before="180" w:after="180" w:line="276" w:lineRule="auto"/>
        <w:jc w:val="both"/>
        <w:rPr>
          <w:rFonts w:eastAsia="Times New Roman" w:cstheme="minorHAnsi"/>
          <w:color w:val="000000" w:themeColor="text1"/>
          <w:lang w:val="en-GB"/>
        </w:rPr>
      </w:pPr>
      <w:r w:rsidRPr="00441D3F">
        <w:rPr>
          <w:rFonts w:eastAsia="Times New Roman" w:cstheme="minorHAnsi"/>
          <w:color w:val="000000" w:themeColor="text1"/>
          <w:lang w:val="en-GB"/>
        </w:rPr>
        <w:t>By the end of this course, students will be able to:</w:t>
      </w:r>
    </w:p>
    <w:p w14:paraId="66CEF001" w14:textId="77777777" w:rsidR="00441D3F" w:rsidRPr="00441D3F" w:rsidRDefault="00441D3F" w:rsidP="00441D3F">
      <w:pPr>
        <w:numPr>
          <w:ilvl w:val="0"/>
          <w:numId w:val="15"/>
        </w:numPr>
        <w:shd w:val="clear" w:color="auto" w:fill="FFFFFF"/>
        <w:spacing w:before="180" w:after="180" w:line="276" w:lineRule="auto"/>
        <w:jc w:val="both"/>
        <w:rPr>
          <w:rFonts w:eastAsia="Times New Roman" w:cstheme="minorHAnsi"/>
          <w:color w:val="000000" w:themeColor="text1"/>
          <w:lang w:val="en-GB"/>
        </w:rPr>
      </w:pPr>
      <w:r w:rsidRPr="00441D3F">
        <w:rPr>
          <w:rFonts w:eastAsia="Times New Roman" w:cstheme="minorHAnsi"/>
          <w:color w:val="000000" w:themeColor="text1"/>
          <w:lang w:val="en-GB"/>
        </w:rPr>
        <w:t>Identify, compare, and evaluate key learning theories.</w:t>
      </w:r>
    </w:p>
    <w:p w14:paraId="2BDA36B9" w14:textId="77777777" w:rsidR="00441D3F" w:rsidRPr="00441D3F" w:rsidRDefault="00441D3F" w:rsidP="00441D3F">
      <w:pPr>
        <w:numPr>
          <w:ilvl w:val="0"/>
          <w:numId w:val="15"/>
        </w:numPr>
        <w:shd w:val="clear" w:color="auto" w:fill="FFFFFF"/>
        <w:spacing w:before="180" w:after="180" w:line="276" w:lineRule="auto"/>
        <w:jc w:val="both"/>
        <w:rPr>
          <w:rFonts w:eastAsia="Times New Roman" w:cstheme="minorHAnsi"/>
          <w:color w:val="000000" w:themeColor="text1"/>
          <w:lang w:val="en-GB"/>
        </w:rPr>
      </w:pPr>
      <w:r w:rsidRPr="00441D3F">
        <w:rPr>
          <w:rFonts w:eastAsia="Times New Roman" w:cstheme="minorHAnsi"/>
          <w:color w:val="000000" w:themeColor="text1"/>
          <w:lang w:val="en-GB"/>
        </w:rPr>
        <w:t>Understand and apply the components of self-regulated learning (SRL).</w:t>
      </w:r>
    </w:p>
    <w:p w14:paraId="6D72214F" w14:textId="77777777" w:rsidR="00441D3F" w:rsidRPr="00441D3F" w:rsidRDefault="00441D3F" w:rsidP="00441D3F">
      <w:pPr>
        <w:numPr>
          <w:ilvl w:val="0"/>
          <w:numId w:val="15"/>
        </w:numPr>
        <w:shd w:val="clear" w:color="auto" w:fill="FFFFFF"/>
        <w:spacing w:before="180" w:after="180" w:line="276" w:lineRule="auto"/>
        <w:jc w:val="both"/>
        <w:rPr>
          <w:rFonts w:eastAsia="Times New Roman" w:cstheme="minorHAnsi"/>
          <w:color w:val="000000" w:themeColor="text1"/>
          <w:lang w:val="en-GB"/>
        </w:rPr>
      </w:pPr>
      <w:r w:rsidRPr="00441D3F">
        <w:rPr>
          <w:rFonts w:eastAsia="Times New Roman" w:cstheme="minorHAnsi"/>
          <w:color w:val="000000" w:themeColor="text1"/>
          <w:lang w:val="en-GB"/>
        </w:rPr>
        <w:t>Develop metacognitive and motivational strategies for lifelong learning.</w:t>
      </w:r>
    </w:p>
    <w:p w14:paraId="4E74C630" w14:textId="77777777" w:rsidR="00441D3F" w:rsidRPr="00441D3F" w:rsidRDefault="00441D3F" w:rsidP="00441D3F">
      <w:pPr>
        <w:numPr>
          <w:ilvl w:val="0"/>
          <w:numId w:val="15"/>
        </w:numPr>
        <w:shd w:val="clear" w:color="auto" w:fill="FFFFFF"/>
        <w:spacing w:before="180" w:after="180" w:line="276" w:lineRule="auto"/>
        <w:jc w:val="both"/>
        <w:rPr>
          <w:rFonts w:eastAsia="Times New Roman" w:cstheme="minorHAnsi"/>
          <w:color w:val="000000" w:themeColor="text1"/>
          <w:lang w:val="en-GB"/>
        </w:rPr>
      </w:pPr>
      <w:r w:rsidRPr="00441D3F">
        <w:rPr>
          <w:rFonts w:eastAsia="Times New Roman" w:cstheme="minorHAnsi"/>
          <w:color w:val="000000" w:themeColor="text1"/>
          <w:lang w:val="en-GB"/>
        </w:rPr>
        <w:t>Design educational activities that foster learner autonomy and SRL.</w:t>
      </w:r>
    </w:p>
    <w:p w14:paraId="70E40E41" w14:textId="77777777" w:rsidR="00441D3F" w:rsidRPr="00441D3F" w:rsidRDefault="00441D3F" w:rsidP="00441D3F">
      <w:pPr>
        <w:numPr>
          <w:ilvl w:val="0"/>
          <w:numId w:val="15"/>
        </w:numPr>
        <w:shd w:val="clear" w:color="auto" w:fill="FFFFFF"/>
        <w:spacing w:before="180" w:after="180" w:line="276" w:lineRule="auto"/>
        <w:jc w:val="both"/>
        <w:rPr>
          <w:rFonts w:eastAsia="Times New Roman" w:cstheme="minorHAnsi"/>
          <w:color w:val="000000" w:themeColor="text1"/>
          <w:lang w:val="en-GB"/>
        </w:rPr>
      </w:pPr>
      <w:r w:rsidRPr="00441D3F">
        <w:rPr>
          <w:rFonts w:eastAsia="Times New Roman" w:cstheme="minorHAnsi"/>
          <w:color w:val="000000" w:themeColor="text1"/>
          <w:lang w:val="en-GB"/>
        </w:rPr>
        <w:t>Reflect critically on their own learning practices through theoretical lenses.</w:t>
      </w:r>
    </w:p>
    <w:p w14:paraId="039F0A21" w14:textId="77777777" w:rsidR="00623E6E" w:rsidRPr="00BB40D2" w:rsidRDefault="00623E6E" w:rsidP="00623E6E">
      <w:pPr>
        <w:shd w:val="clear" w:color="auto" w:fill="FFFFFF"/>
        <w:spacing w:before="180" w:after="180" w:line="276" w:lineRule="auto"/>
        <w:jc w:val="both"/>
        <w:rPr>
          <w:rFonts w:eastAsia="Times New Roman" w:cstheme="minorHAnsi"/>
          <w:b/>
          <w:bCs/>
          <w:color w:val="000000" w:themeColor="text1"/>
        </w:rPr>
      </w:pPr>
      <w:r w:rsidRPr="00BB40D2">
        <w:rPr>
          <w:rFonts w:eastAsia="Times New Roman" w:cstheme="minorHAnsi"/>
          <w:b/>
          <w:bCs/>
          <w:color w:val="000000" w:themeColor="text1"/>
        </w:rPr>
        <w:t>Design of the Course: </w:t>
      </w:r>
    </w:p>
    <w:p w14:paraId="6A892B07" w14:textId="77777777" w:rsidR="00441D3F" w:rsidRPr="00BB40D2" w:rsidRDefault="00441D3F" w:rsidP="00623E6E">
      <w:pPr>
        <w:shd w:val="clear" w:color="auto" w:fill="FFFFFF"/>
        <w:spacing w:before="180" w:after="180" w:line="276" w:lineRule="auto"/>
        <w:jc w:val="both"/>
        <w:rPr>
          <w:rFonts w:eastAsia="Times New Roman" w:cstheme="minorHAnsi"/>
          <w:b/>
          <w:bCs/>
          <w:color w:val="000000" w:themeColor="text1"/>
        </w:rPr>
      </w:pPr>
      <w:r w:rsidRPr="00BB40D2">
        <w:rPr>
          <w:rFonts w:eastAsia="Times New Roman" w:cstheme="minorHAnsi"/>
          <w:color w:val="000000" w:themeColor="text1"/>
        </w:rPr>
        <w:t>The course will include lectures, class discussions, case studies, and interactive activities. Each week, students will engage with readings and apply theoretical insights through in-class work. Attendance, participation, and engagement in reflective practice are essential.</w:t>
      </w:r>
      <w:r w:rsidRPr="00BB40D2">
        <w:rPr>
          <w:rFonts w:eastAsia="Times New Roman" w:cstheme="minorHAnsi"/>
          <w:b/>
          <w:bCs/>
          <w:color w:val="000000" w:themeColor="text1"/>
        </w:rPr>
        <w:t xml:space="preserve"> </w:t>
      </w:r>
    </w:p>
    <w:p w14:paraId="5895CB3C" w14:textId="44F0F238" w:rsidR="00623E6E" w:rsidRPr="00BB40D2" w:rsidRDefault="00623E6E" w:rsidP="00623E6E">
      <w:pPr>
        <w:shd w:val="clear" w:color="auto" w:fill="FFFFFF"/>
        <w:spacing w:before="180" w:after="180" w:line="276" w:lineRule="auto"/>
        <w:jc w:val="both"/>
        <w:rPr>
          <w:rFonts w:eastAsia="Times New Roman" w:cstheme="minorHAnsi"/>
          <w:b/>
          <w:bCs/>
          <w:color w:val="000000" w:themeColor="text1"/>
        </w:rPr>
      </w:pPr>
      <w:r w:rsidRPr="00BB40D2">
        <w:rPr>
          <w:rFonts w:eastAsia="Times New Roman" w:cstheme="minorHAnsi"/>
          <w:b/>
          <w:bCs/>
          <w:color w:val="000000" w:themeColor="text1"/>
        </w:rPr>
        <w:t>Course Policies:</w:t>
      </w:r>
    </w:p>
    <w:p w14:paraId="0B1E9C72" w14:textId="77777777" w:rsidR="00441D3F" w:rsidRPr="00BB40D2" w:rsidRDefault="00441D3F" w:rsidP="00441D3F">
      <w:pPr>
        <w:pStyle w:val="ListeParagraf"/>
        <w:numPr>
          <w:ilvl w:val="0"/>
          <w:numId w:val="16"/>
        </w:numPr>
        <w:shd w:val="clear" w:color="auto" w:fill="FFFFFF"/>
        <w:spacing w:before="180" w:after="180" w:line="276" w:lineRule="auto"/>
        <w:jc w:val="both"/>
        <w:rPr>
          <w:rFonts w:eastAsia="Times New Roman" w:cstheme="minorHAnsi"/>
          <w:color w:val="000000" w:themeColor="text1"/>
          <w:lang w:val="en-GB"/>
        </w:rPr>
      </w:pPr>
      <w:r w:rsidRPr="00BB40D2">
        <w:rPr>
          <w:rFonts w:eastAsia="Times New Roman" w:cstheme="minorHAnsi"/>
          <w:color w:val="000000" w:themeColor="text1"/>
          <w:lang w:val="en-GB"/>
        </w:rPr>
        <w:t>Attendance:</w:t>
      </w:r>
      <w:r w:rsidRPr="00BB40D2">
        <w:rPr>
          <w:rFonts w:eastAsia="Times New Roman" w:cstheme="minorHAnsi"/>
          <w:color w:val="000000" w:themeColor="text1"/>
          <w:lang w:val="en-GB"/>
        </w:rPr>
        <w:br/>
        <w:t>Students must attend at least 70% of classes. A maximum of 4 absences is allowed. Missing more than 30% of class time may result in failing the course.</w:t>
      </w:r>
    </w:p>
    <w:p w14:paraId="30646681" w14:textId="77777777" w:rsidR="00441D3F" w:rsidRPr="00BB40D2" w:rsidRDefault="00441D3F" w:rsidP="00441D3F">
      <w:pPr>
        <w:pStyle w:val="ListeParagraf"/>
        <w:numPr>
          <w:ilvl w:val="0"/>
          <w:numId w:val="16"/>
        </w:numPr>
        <w:shd w:val="clear" w:color="auto" w:fill="FFFFFF"/>
        <w:spacing w:before="180" w:after="180" w:line="276" w:lineRule="auto"/>
        <w:jc w:val="both"/>
        <w:rPr>
          <w:rFonts w:eastAsia="Times New Roman" w:cstheme="minorHAnsi"/>
          <w:color w:val="000000" w:themeColor="text1"/>
          <w:lang w:val="en-GB"/>
        </w:rPr>
      </w:pPr>
      <w:r w:rsidRPr="00BB40D2">
        <w:rPr>
          <w:rFonts w:eastAsia="Times New Roman" w:cstheme="minorHAnsi"/>
          <w:color w:val="000000" w:themeColor="text1"/>
          <w:lang w:val="en-GB"/>
        </w:rPr>
        <w:t>Participation:</w:t>
      </w:r>
      <w:r w:rsidRPr="00BB40D2">
        <w:rPr>
          <w:rFonts w:eastAsia="Times New Roman" w:cstheme="minorHAnsi"/>
          <w:color w:val="000000" w:themeColor="text1"/>
          <w:lang w:val="en-GB"/>
        </w:rPr>
        <w:br/>
        <w:t>Active participation is highly encouraged. Students are expected to read assigned materials and contribute to discussions and group work.</w:t>
      </w:r>
    </w:p>
    <w:p w14:paraId="16BD3955" w14:textId="77777777" w:rsidR="00441D3F" w:rsidRPr="00BB40D2" w:rsidRDefault="00441D3F" w:rsidP="00441D3F">
      <w:pPr>
        <w:pStyle w:val="ListeParagraf"/>
        <w:numPr>
          <w:ilvl w:val="0"/>
          <w:numId w:val="16"/>
        </w:numPr>
        <w:shd w:val="clear" w:color="auto" w:fill="FFFFFF"/>
        <w:spacing w:before="180" w:after="180" w:line="276" w:lineRule="auto"/>
        <w:rPr>
          <w:rFonts w:eastAsia="Times New Roman" w:cstheme="minorHAnsi"/>
          <w:color w:val="000000" w:themeColor="text1"/>
          <w:lang w:val="en-GB"/>
        </w:rPr>
      </w:pPr>
      <w:r w:rsidRPr="00BB40D2">
        <w:rPr>
          <w:rFonts w:eastAsia="Times New Roman" w:cstheme="minorHAnsi"/>
          <w:color w:val="000000" w:themeColor="text1"/>
          <w:lang w:val="en-GB"/>
        </w:rPr>
        <w:t>Academic Integrity / Plagiarism:</w:t>
      </w:r>
      <w:r w:rsidRPr="00BB40D2">
        <w:rPr>
          <w:rFonts w:eastAsia="Times New Roman" w:cstheme="minorHAnsi"/>
          <w:color w:val="000000" w:themeColor="text1"/>
          <w:lang w:val="en-GB"/>
        </w:rPr>
        <w:br/>
        <w:t>Plagiarism in any form will not be tolerated and will result in disciplinary action, including failing the course. All work must be your own, with proper citations where appropriate.</w:t>
      </w:r>
    </w:p>
    <w:p w14:paraId="5DAEC335" w14:textId="77777777" w:rsidR="00441D3F" w:rsidRPr="00BB40D2" w:rsidRDefault="00441D3F" w:rsidP="00623E6E">
      <w:pPr>
        <w:shd w:val="clear" w:color="auto" w:fill="FFFFFF"/>
        <w:spacing w:before="180" w:after="180" w:line="276" w:lineRule="auto"/>
        <w:jc w:val="both"/>
        <w:rPr>
          <w:rFonts w:eastAsia="Times New Roman" w:cstheme="minorHAnsi"/>
          <w:b/>
          <w:bCs/>
          <w:color w:val="000000" w:themeColor="text1"/>
          <w:lang w:val="tr-TR"/>
        </w:rPr>
      </w:pPr>
    </w:p>
    <w:p w14:paraId="440C1375" w14:textId="77777777" w:rsidR="00623E6E" w:rsidRPr="00BB40D2" w:rsidRDefault="00623E6E" w:rsidP="00623E6E">
      <w:pPr>
        <w:shd w:val="clear" w:color="auto" w:fill="FFFFFF"/>
        <w:spacing w:before="100" w:beforeAutospacing="1" w:after="100" w:afterAutospacing="1" w:line="276" w:lineRule="auto"/>
        <w:jc w:val="both"/>
        <w:rPr>
          <w:rFonts w:eastAsia="Times New Roman" w:cstheme="minorHAnsi"/>
          <w:b/>
          <w:bCs/>
          <w:color w:val="000000" w:themeColor="text1"/>
        </w:rPr>
      </w:pPr>
      <w:r w:rsidRPr="00BB40D2">
        <w:rPr>
          <w:rFonts w:eastAsia="Times New Roman" w:cstheme="minorHAnsi"/>
          <w:b/>
          <w:bCs/>
          <w:color w:val="000000" w:themeColor="text1"/>
        </w:rPr>
        <w:lastRenderedPageBreak/>
        <w:t>Required Textbooks:</w:t>
      </w:r>
    </w:p>
    <w:p w14:paraId="67079159" w14:textId="6F054ACD" w:rsidR="00441D3F" w:rsidRPr="00BB40D2" w:rsidRDefault="00441D3F" w:rsidP="00441D3F">
      <w:pPr>
        <w:pStyle w:val="NormalWeb"/>
        <w:numPr>
          <w:ilvl w:val="0"/>
          <w:numId w:val="14"/>
        </w:numPr>
        <w:rPr>
          <w:color w:val="000000" w:themeColor="text1"/>
        </w:rPr>
      </w:pPr>
      <w:r w:rsidRPr="00BB40D2">
        <w:rPr>
          <w:rFonts w:asciiTheme="minorHAnsi" w:eastAsiaTheme="minorHAnsi" w:hAnsiTheme="minorHAnsi" w:cstheme="minorHAnsi"/>
          <w:color w:val="000000" w:themeColor="text1"/>
          <w:sz w:val="22"/>
          <w:szCs w:val="22"/>
        </w:rPr>
        <w:t>Schunk, D. H. (2012).</w:t>
      </w:r>
      <w:r w:rsidRPr="00BB40D2">
        <w:rPr>
          <w:color w:val="000000" w:themeColor="text1"/>
        </w:rPr>
        <w:t xml:space="preserve"> </w:t>
      </w:r>
      <w:r w:rsidRPr="00BB40D2">
        <w:rPr>
          <w:rFonts w:asciiTheme="minorHAnsi" w:eastAsiaTheme="minorHAnsi" w:hAnsiTheme="minorHAnsi" w:cstheme="minorHAnsi"/>
          <w:i/>
          <w:iCs/>
          <w:color w:val="000000" w:themeColor="text1"/>
          <w:sz w:val="22"/>
          <w:szCs w:val="22"/>
        </w:rPr>
        <w:t>Learning Theories: An Educational Perspective.</w:t>
      </w:r>
      <w:r w:rsidRPr="00BB40D2">
        <w:rPr>
          <w:color w:val="000000" w:themeColor="text1"/>
        </w:rPr>
        <w:t xml:space="preserve"> </w:t>
      </w:r>
      <w:r w:rsidRPr="00BB40D2">
        <w:rPr>
          <w:rFonts w:asciiTheme="minorHAnsi" w:eastAsiaTheme="minorHAnsi" w:hAnsiTheme="minorHAnsi" w:cstheme="minorHAnsi"/>
          <w:color w:val="000000" w:themeColor="text1"/>
          <w:sz w:val="22"/>
          <w:szCs w:val="22"/>
        </w:rPr>
        <w:t>Pearson.</w:t>
      </w:r>
    </w:p>
    <w:p w14:paraId="285FE471" w14:textId="3BA6ED0D" w:rsidR="00441D3F" w:rsidRPr="00BB40D2" w:rsidRDefault="00441D3F" w:rsidP="00441D3F">
      <w:pPr>
        <w:pStyle w:val="NormalWeb"/>
        <w:numPr>
          <w:ilvl w:val="0"/>
          <w:numId w:val="14"/>
        </w:numPr>
        <w:rPr>
          <w:color w:val="000000" w:themeColor="text1"/>
        </w:rPr>
      </w:pPr>
      <w:r w:rsidRPr="00CD190A">
        <w:rPr>
          <w:rFonts w:asciiTheme="minorHAnsi" w:eastAsiaTheme="minorHAnsi" w:hAnsiTheme="minorHAnsi" w:cstheme="minorHAnsi"/>
          <w:color w:val="000000" w:themeColor="text1"/>
          <w:sz w:val="22"/>
          <w:szCs w:val="22"/>
          <w:lang w:val="de-DE"/>
        </w:rPr>
        <w:t xml:space="preserve">Schunk, D. H., &amp; Zimmerman, B. J. (Eds.). </w:t>
      </w:r>
      <w:r w:rsidRPr="00BB40D2">
        <w:rPr>
          <w:rFonts w:asciiTheme="minorHAnsi" w:eastAsiaTheme="minorHAnsi" w:hAnsiTheme="minorHAnsi" w:cstheme="minorHAnsi"/>
          <w:color w:val="000000" w:themeColor="text1"/>
          <w:sz w:val="22"/>
          <w:szCs w:val="22"/>
        </w:rPr>
        <w:t>(2012).</w:t>
      </w:r>
      <w:r w:rsidRPr="00BB40D2">
        <w:rPr>
          <w:color w:val="000000" w:themeColor="text1"/>
        </w:rPr>
        <w:t xml:space="preserve"> </w:t>
      </w:r>
      <w:r w:rsidRPr="00BB40D2">
        <w:rPr>
          <w:rFonts w:asciiTheme="minorHAnsi" w:eastAsiaTheme="minorHAnsi" w:hAnsiTheme="minorHAnsi" w:cstheme="minorHAnsi"/>
          <w:i/>
          <w:iCs/>
          <w:color w:val="000000" w:themeColor="text1"/>
          <w:sz w:val="22"/>
          <w:szCs w:val="22"/>
        </w:rPr>
        <w:t xml:space="preserve">Motivation and Self-Regulated Learning: Theory, Research, and Applications. </w:t>
      </w:r>
      <w:r w:rsidRPr="00BB40D2">
        <w:rPr>
          <w:rFonts w:asciiTheme="minorHAnsi" w:eastAsiaTheme="minorHAnsi" w:hAnsiTheme="minorHAnsi" w:cstheme="minorHAnsi"/>
          <w:color w:val="000000" w:themeColor="text1"/>
          <w:sz w:val="22"/>
          <w:szCs w:val="22"/>
        </w:rPr>
        <w:t>Routledge.</w:t>
      </w:r>
    </w:p>
    <w:p w14:paraId="01CB861E" w14:textId="16D11AFE" w:rsidR="00441D3F" w:rsidRPr="00BB40D2" w:rsidRDefault="00441D3F" w:rsidP="00441D3F">
      <w:pPr>
        <w:pStyle w:val="NormalWeb"/>
        <w:numPr>
          <w:ilvl w:val="0"/>
          <w:numId w:val="14"/>
        </w:numPr>
        <w:rPr>
          <w:rFonts w:asciiTheme="minorHAnsi" w:eastAsiaTheme="minorHAnsi" w:hAnsiTheme="minorHAnsi" w:cstheme="minorHAnsi"/>
          <w:color w:val="000000" w:themeColor="text1"/>
          <w:sz w:val="22"/>
          <w:szCs w:val="22"/>
        </w:rPr>
      </w:pPr>
      <w:r w:rsidRPr="00BB40D2">
        <w:rPr>
          <w:rFonts w:asciiTheme="minorHAnsi" w:eastAsiaTheme="minorHAnsi" w:hAnsiTheme="minorHAnsi" w:cstheme="minorHAnsi"/>
          <w:color w:val="000000" w:themeColor="text1"/>
          <w:sz w:val="22"/>
          <w:szCs w:val="22"/>
        </w:rPr>
        <w:t>Selected articles and handouts will be provided throughout the semester.</w:t>
      </w:r>
    </w:p>
    <w:p w14:paraId="6B3FF105" w14:textId="77777777" w:rsidR="00441D3F" w:rsidRPr="00BB40D2" w:rsidRDefault="00441D3F" w:rsidP="00441D3F">
      <w:pPr>
        <w:pStyle w:val="ListeParagraf"/>
        <w:spacing w:line="276" w:lineRule="auto"/>
        <w:ind w:left="873"/>
        <w:jc w:val="both"/>
        <w:rPr>
          <w:rFonts w:eastAsia="Times New Roman" w:cstheme="minorHAnsi"/>
          <w:color w:val="000000" w:themeColor="text1"/>
        </w:rPr>
      </w:pPr>
    </w:p>
    <w:p w14:paraId="297E0143" w14:textId="77777777" w:rsidR="00623E6E" w:rsidRPr="00BB40D2" w:rsidRDefault="00623E6E" w:rsidP="00623E6E">
      <w:pPr>
        <w:spacing w:line="276" w:lineRule="auto"/>
        <w:jc w:val="both"/>
        <w:rPr>
          <w:rFonts w:cstheme="minorHAnsi"/>
          <w:b/>
          <w:bCs/>
          <w:color w:val="000000" w:themeColor="text1"/>
        </w:rPr>
      </w:pPr>
      <w:r w:rsidRPr="00BB40D2">
        <w:rPr>
          <w:rFonts w:cstheme="minorHAnsi"/>
          <w:b/>
          <w:bCs/>
          <w:color w:val="000000" w:themeColor="text1"/>
        </w:rPr>
        <w:t>Grading and Evaluation</w:t>
      </w:r>
    </w:p>
    <w:p w14:paraId="62031DF6" w14:textId="16B2BA46" w:rsidR="00623E6E" w:rsidRPr="00BB40D2" w:rsidRDefault="00623E6E" w:rsidP="00623E6E">
      <w:pPr>
        <w:pStyle w:val="NormalWeb"/>
        <w:numPr>
          <w:ilvl w:val="0"/>
          <w:numId w:val="2"/>
        </w:numPr>
        <w:spacing w:line="276" w:lineRule="auto"/>
        <w:jc w:val="both"/>
        <w:rPr>
          <w:rStyle w:val="Gl"/>
          <w:rFonts w:asciiTheme="minorHAnsi" w:hAnsiTheme="minorHAnsi" w:cstheme="minorHAnsi"/>
          <w:b w:val="0"/>
          <w:bCs w:val="0"/>
          <w:color w:val="000000" w:themeColor="text1"/>
          <w:sz w:val="22"/>
          <w:szCs w:val="22"/>
        </w:rPr>
      </w:pPr>
      <w:r w:rsidRPr="00BB40D2">
        <w:rPr>
          <w:rStyle w:val="Gl"/>
          <w:rFonts w:asciiTheme="minorHAnsi" w:hAnsiTheme="minorHAnsi" w:cstheme="minorHAnsi"/>
          <w:b w:val="0"/>
          <w:bCs w:val="0"/>
          <w:color w:val="000000" w:themeColor="text1"/>
          <w:sz w:val="22"/>
          <w:szCs w:val="22"/>
        </w:rPr>
        <w:t>The students are required to complete</w:t>
      </w:r>
      <w:r w:rsidR="000153FF" w:rsidRPr="00BB40D2">
        <w:rPr>
          <w:rStyle w:val="Gl"/>
          <w:rFonts w:asciiTheme="minorHAnsi" w:hAnsiTheme="minorHAnsi" w:cstheme="minorHAnsi"/>
          <w:b w:val="0"/>
          <w:bCs w:val="0"/>
          <w:color w:val="000000" w:themeColor="text1"/>
          <w:sz w:val="22"/>
          <w:szCs w:val="22"/>
        </w:rPr>
        <w:t xml:space="preserve"> weekly</w:t>
      </w:r>
      <w:r w:rsidRPr="00BB40D2">
        <w:rPr>
          <w:rStyle w:val="Gl"/>
          <w:rFonts w:asciiTheme="minorHAnsi" w:hAnsiTheme="minorHAnsi" w:cstheme="minorHAnsi"/>
          <w:b w:val="0"/>
          <w:bCs w:val="0"/>
          <w:color w:val="000000" w:themeColor="text1"/>
          <w:sz w:val="22"/>
          <w:szCs w:val="22"/>
        </w:rPr>
        <w:t xml:space="preserve"> </w:t>
      </w:r>
      <w:r w:rsidR="000153FF" w:rsidRPr="00BB40D2">
        <w:rPr>
          <w:rStyle w:val="Gl"/>
          <w:rFonts w:asciiTheme="minorHAnsi" w:hAnsiTheme="minorHAnsi" w:cstheme="minorHAnsi"/>
          <w:b w:val="0"/>
          <w:bCs w:val="0"/>
          <w:color w:val="000000" w:themeColor="text1"/>
          <w:sz w:val="22"/>
          <w:szCs w:val="22"/>
        </w:rPr>
        <w:t>in-class activities</w:t>
      </w:r>
      <w:r w:rsidRPr="00BB40D2">
        <w:rPr>
          <w:rStyle w:val="Gl"/>
          <w:rFonts w:asciiTheme="minorHAnsi" w:hAnsiTheme="minorHAnsi" w:cstheme="minorHAnsi"/>
          <w:b w:val="0"/>
          <w:bCs w:val="0"/>
          <w:color w:val="000000" w:themeColor="text1"/>
          <w:sz w:val="22"/>
          <w:szCs w:val="22"/>
        </w:rPr>
        <w:t xml:space="preserve"> (</w:t>
      </w:r>
      <w:r w:rsidR="000153FF" w:rsidRPr="00BB40D2">
        <w:rPr>
          <w:rStyle w:val="Gl"/>
          <w:rFonts w:asciiTheme="minorHAnsi" w:hAnsiTheme="minorHAnsi" w:cstheme="minorHAnsi"/>
          <w:b w:val="0"/>
          <w:bCs w:val="0"/>
          <w:color w:val="000000" w:themeColor="text1"/>
          <w:sz w:val="22"/>
          <w:szCs w:val="22"/>
        </w:rPr>
        <w:t>3</w:t>
      </w:r>
      <w:r w:rsidRPr="00BB40D2">
        <w:rPr>
          <w:rStyle w:val="Gl"/>
          <w:rFonts w:asciiTheme="minorHAnsi" w:hAnsiTheme="minorHAnsi" w:cstheme="minorHAnsi"/>
          <w:b w:val="0"/>
          <w:bCs w:val="0"/>
          <w:color w:val="000000" w:themeColor="text1"/>
          <w:sz w:val="22"/>
          <w:szCs w:val="22"/>
        </w:rPr>
        <w:t xml:space="preserve">0%) about the topics of the class. The detailed instructions for this task will be provided during </w:t>
      </w:r>
      <w:r w:rsidR="00DF3EE1" w:rsidRPr="00BB40D2">
        <w:rPr>
          <w:rStyle w:val="Gl"/>
          <w:rFonts w:asciiTheme="minorHAnsi" w:hAnsiTheme="minorHAnsi" w:cstheme="minorHAnsi"/>
          <w:b w:val="0"/>
          <w:bCs w:val="0"/>
          <w:color w:val="000000" w:themeColor="text1"/>
          <w:sz w:val="22"/>
          <w:szCs w:val="22"/>
        </w:rPr>
        <w:t>each week</w:t>
      </w:r>
      <w:r w:rsidRPr="00BB40D2">
        <w:rPr>
          <w:rStyle w:val="Gl"/>
          <w:rFonts w:asciiTheme="minorHAnsi" w:hAnsiTheme="minorHAnsi" w:cstheme="minorHAnsi"/>
          <w:b w:val="0"/>
          <w:bCs w:val="0"/>
          <w:color w:val="000000" w:themeColor="text1"/>
          <w:sz w:val="22"/>
          <w:szCs w:val="22"/>
        </w:rPr>
        <w:t>. The task requires you to understand the theoretical aspects of the class and apply them</w:t>
      </w:r>
      <w:r w:rsidR="00DF3EE1" w:rsidRPr="00BB40D2">
        <w:rPr>
          <w:rStyle w:val="Gl"/>
          <w:rFonts w:asciiTheme="minorHAnsi" w:hAnsiTheme="minorHAnsi" w:cstheme="minorHAnsi"/>
          <w:b w:val="0"/>
          <w:bCs w:val="0"/>
          <w:color w:val="000000" w:themeColor="text1"/>
          <w:sz w:val="22"/>
          <w:szCs w:val="22"/>
        </w:rPr>
        <w:t xml:space="preserve"> within the same course hour</w:t>
      </w:r>
      <w:r w:rsidRPr="00BB40D2">
        <w:rPr>
          <w:rStyle w:val="Gl"/>
          <w:rFonts w:asciiTheme="minorHAnsi" w:hAnsiTheme="minorHAnsi" w:cstheme="minorHAnsi"/>
          <w:b w:val="0"/>
          <w:bCs w:val="0"/>
          <w:color w:val="000000" w:themeColor="text1"/>
          <w:sz w:val="22"/>
          <w:szCs w:val="22"/>
        </w:rPr>
        <w:t xml:space="preserve">. </w:t>
      </w:r>
    </w:p>
    <w:p w14:paraId="2CA1502B" w14:textId="37B973B2" w:rsidR="00623E6E" w:rsidRPr="00BB40D2" w:rsidRDefault="00623E6E" w:rsidP="00623E6E">
      <w:pPr>
        <w:pStyle w:val="NormalWeb"/>
        <w:numPr>
          <w:ilvl w:val="0"/>
          <w:numId w:val="2"/>
        </w:numPr>
        <w:spacing w:line="276" w:lineRule="auto"/>
        <w:jc w:val="both"/>
        <w:rPr>
          <w:rStyle w:val="Gl"/>
          <w:rFonts w:asciiTheme="minorHAnsi" w:hAnsiTheme="minorHAnsi" w:cstheme="minorHAnsi"/>
          <w:b w:val="0"/>
          <w:bCs w:val="0"/>
          <w:color w:val="000000" w:themeColor="text1"/>
          <w:sz w:val="22"/>
          <w:szCs w:val="22"/>
        </w:rPr>
      </w:pPr>
      <w:r w:rsidRPr="00BB40D2">
        <w:rPr>
          <w:rStyle w:val="Gl"/>
          <w:rFonts w:asciiTheme="minorHAnsi" w:hAnsiTheme="minorHAnsi" w:cstheme="minorHAnsi"/>
          <w:b w:val="0"/>
          <w:bCs w:val="0"/>
          <w:color w:val="000000" w:themeColor="text1"/>
          <w:sz w:val="22"/>
          <w:szCs w:val="22"/>
        </w:rPr>
        <w:t xml:space="preserve">In this course, there will be two major exams: midterm is worth </w:t>
      </w:r>
      <w:r w:rsidR="00DF3EE1" w:rsidRPr="00BB40D2">
        <w:rPr>
          <w:rStyle w:val="Gl"/>
          <w:rFonts w:asciiTheme="minorHAnsi" w:hAnsiTheme="minorHAnsi" w:cstheme="minorHAnsi"/>
          <w:b w:val="0"/>
          <w:bCs w:val="0"/>
          <w:color w:val="000000" w:themeColor="text1"/>
          <w:sz w:val="22"/>
          <w:szCs w:val="22"/>
        </w:rPr>
        <w:t>3</w:t>
      </w:r>
      <w:r w:rsidRPr="00BB40D2">
        <w:rPr>
          <w:rStyle w:val="Gl"/>
          <w:rFonts w:asciiTheme="minorHAnsi" w:hAnsiTheme="minorHAnsi" w:cstheme="minorHAnsi"/>
          <w:b w:val="0"/>
          <w:bCs w:val="0"/>
          <w:color w:val="000000" w:themeColor="text1"/>
          <w:sz w:val="22"/>
          <w:szCs w:val="22"/>
        </w:rPr>
        <w:t xml:space="preserve">0%, and the final is worth </w:t>
      </w:r>
      <w:r w:rsidR="00DF3EE1" w:rsidRPr="00BB40D2">
        <w:rPr>
          <w:rStyle w:val="Gl"/>
          <w:rFonts w:asciiTheme="minorHAnsi" w:hAnsiTheme="minorHAnsi" w:cstheme="minorHAnsi"/>
          <w:b w:val="0"/>
          <w:bCs w:val="0"/>
          <w:color w:val="000000" w:themeColor="text1"/>
          <w:sz w:val="22"/>
          <w:szCs w:val="22"/>
        </w:rPr>
        <w:t>4</w:t>
      </w:r>
      <w:r w:rsidRPr="00BB40D2">
        <w:rPr>
          <w:rStyle w:val="Gl"/>
          <w:rFonts w:asciiTheme="minorHAnsi" w:hAnsiTheme="minorHAnsi" w:cstheme="minorHAnsi"/>
          <w:b w:val="0"/>
          <w:bCs w:val="0"/>
          <w:color w:val="000000" w:themeColor="text1"/>
          <w:sz w:val="22"/>
          <w:szCs w:val="22"/>
        </w:rPr>
        <w:t>0% of the total grade. For the exams, the students are responsible for the weekly course readings, class discussions, and any additional materials that may be presented during the semester.</w:t>
      </w:r>
    </w:p>
    <w:tbl>
      <w:tblPr>
        <w:tblW w:w="7343" w:type="dxa"/>
        <w:jc w:val="center"/>
        <w:shd w:val="clear" w:color="auto" w:fill="FFFFFF"/>
        <w:tblCellMar>
          <w:left w:w="0" w:type="dxa"/>
          <w:right w:w="0" w:type="dxa"/>
        </w:tblCellMar>
        <w:tblLook w:val="04A0" w:firstRow="1" w:lastRow="0" w:firstColumn="1" w:lastColumn="0" w:noHBand="0" w:noVBand="1"/>
      </w:tblPr>
      <w:tblGrid>
        <w:gridCol w:w="3671"/>
        <w:gridCol w:w="3672"/>
      </w:tblGrid>
      <w:tr w:rsidR="00BB40D2" w:rsidRPr="00BB40D2" w14:paraId="0DC23E91" w14:textId="77777777" w:rsidTr="009D01C6">
        <w:trPr>
          <w:trHeight w:val="353"/>
          <w:jc w:val="center"/>
        </w:trPr>
        <w:tc>
          <w:tcPr>
            <w:tcW w:w="3671"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1DF83233" w14:textId="77777777" w:rsidR="00623E6E" w:rsidRPr="00BB40D2" w:rsidRDefault="00623E6E" w:rsidP="00D86E82">
            <w:pPr>
              <w:spacing w:after="0" w:line="276" w:lineRule="auto"/>
              <w:jc w:val="both"/>
              <w:rPr>
                <w:rFonts w:cstheme="minorHAnsi"/>
                <w:color w:val="000000" w:themeColor="text1"/>
              </w:rPr>
            </w:pPr>
            <w:r w:rsidRPr="00BB40D2">
              <w:rPr>
                <w:rFonts w:cstheme="minorHAnsi"/>
                <w:color w:val="000000" w:themeColor="text1"/>
              </w:rPr>
              <w:t>Grading</w:t>
            </w:r>
          </w:p>
        </w:tc>
        <w:tc>
          <w:tcPr>
            <w:tcW w:w="3672"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vAlign w:val="center"/>
            <w:hideMark/>
          </w:tcPr>
          <w:p w14:paraId="55AA9FD3" w14:textId="77777777" w:rsidR="00623E6E" w:rsidRPr="00BB40D2" w:rsidRDefault="00623E6E" w:rsidP="009D01C6">
            <w:pPr>
              <w:spacing w:after="0" w:line="276" w:lineRule="auto"/>
              <w:jc w:val="center"/>
              <w:rPr>
                <w:rFonts w:cstheme="minorHAnsi"/>
                <w:color w:val="000000" w:themeColor="text1"/>
              </w:rPr>
            </w:pPr>
            <w:r w:rsidRPr="00BB40D2">
              <w:rPr>
                <w:rFonts w:cstheme="minorHAnsi"/>
                <w:color w:val="000000" w:themeColor="text1"/>
              </w:rPr>
              <w:t>Percentage</w:t>
            </w:r>
          </w:p>
        </w:tc>
      </w:tr>
      <w:tr w:rsidR="00BB40D2" w:rsidRPr="00BB40D2" w14:paraId="2C3799F3" w14:textId="77777777" w:rsidTr="009D01C6">
        <w:trPr>
          <w:trHeight w:val="353"/>
          <w:jc w:val="center"/>
        </w:trPr>
        <w:tc>
          <w:tcPr>
            <w:tcW w:w="3671"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3C77DC63" w14:textId="71E40B82" w:rsidR="00481395" w:rsidRPr="00BB40D2" w:rsidRDefault="00481395" w:rsidP="00D86E82">
            <w:pPr>
              <w:spacing w:after="0" w:line="276" w:lineRule="auto"/>
              <w:jc w:val="both"/>
              <w:rPr>
                <w:rFonts w:cstheme="minorHAnsi"/>
                <w:color w:val="000000" w:themeColor="text1"/>
              </w:rPr>
            </w:pPr>
            <w:r w:rsidRPr="00BB40D2">
              <w:rPr>
                <w:rFonts w:cstheme="minorHAnsi"/>
                <w:color w:val="000000" w:themeColor="text1"/>
              </w:rPr>
              <w:t>In-class activities</w:t>
            </w:r>
            <w:r w:rsidR="008C42E3" w:rsidRPr="00BB40D2">
              <w:rPr>
                <w:rFonts w:cstheme="minorHAnsi"/>
                <w:color w:val="000000" w:themeColor="text1"/>
              </w:rPr>
              <w:t xml:space="preserve"> &amp; Reflections</w:t>
            </w:r>
          </w:p>
        </w:tc>
        <w:tc>
          <w:tcPr>
            <w:tcW w:w="3672"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tcPr>
          <w:p w14:paraId="5D4E9F06" w14:textId="6AE39DFE" w:rsidR="00481395" w:rsidRPr="00BB40D2" w:rsidRDefault="0050665D" w:rsidP="009D01C6">
            <w:pPr>
              <w:spacing w:after="0" w:line="276" w:lineRule="auto"/>
              <w:jc w:val="center"/>
              <w:rPr>
                <w:rFonts w:cstheme="minorHAnsi"/>
                <w:color w:val="000000" w:themeColor="text1"/>
              </w:rPr>
            </w:pPr>
            <w:r w:rsidRPr="00BB40D2">
              <w:rPr>
                <w:rFonts w:cstheme="minorHAnsi"/>
                <w:color w:val="000000" w:themeColor="text1"/>
              </w:rPr>
              <w:t>30</w:t>
            </w:r>
          </w:p>
        </w:tc>
      </w:tr>
      <w:tr w:rsidR="00BB40D2" w:rsidRPr="00BB40D2" w14:paraId="61829E49" w14:textId="77777777" w:rsidTr="009D01C6">
        <w:trPr>
          <w:trHeight w:val="353"/>
          <w:jc w:val="center"/>
        </w:trPr>
        <w:tc>
          <w:tcPr>
            <w:tcW w:w="3671"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105ED070" w14:textId="77777777" w:rsidR="00623E6E" w:rsidRPr="00BB40D2" w:rsidRDefault="00623E6E" w:rsidP="00D86E82">
            <w:pPr>
              <w:spacing w:after="0" w:line="276" w:lineRule="auto"/>
              <w:jc w:val="both"/>
              <w:rPr>
                <w:rFonts w:cstheme="minorHAnsi"/>
                <w:color w:val="000000" w:themeColor="text1"/>
              </w:rPr>
            </w:pPr>
            <w:r w:rsidRPr="00BB40D2">
              <w:rPr>
                <w:rFonts w:cstheme="minorHAnsi"/>
                <w:color w:val="000000" w:themeColor="text1"/>
              </w:rPr>
              <w:t>Midterm exam</w:t>
            </w:r>
          </w:p>
        </w:tc>
        <w:tc>
          <w:tcPr>
            <w:tcW w:w="3672"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206F1B9A" w14:textId="02754B3E" w:rsidR="00623E6E" w:rsidRPr="00BB40D2" w:rsidRDefault="0050665D" w:rsidP="009D01C6">
            <w:pPr>
              <w:spacing w:after="0" w:line="276" w:lineRule="auto"/>
              <w:jc w:val="center"/>
              <w:rPr>
                <w:rFonts w:cstheme="minorHAnsi"/>
                <w:color w:val="000000" w:themeColor="text1"/>
              </w:rPr>
            </w:pPr>
            <w:r w:rsidRPr="00BB40D2">
              <w:rPr>
                <w:rFonts w:cstheme="minorHAnsi"/>
                <w:color w:val="000000" w:themeColor="text1"/>
              </w:rPr>
              <w:t>30</w:t>
            </w:r>
          </w:p>
        </w:tc>
      </w:tr>
      <w:tr w:rsidR="00BB40D2" w:rsidRPr="00BB40D2" w14:paraId="288F7127" w14:textId="77777777" w:rsidTr="009D01C6">
        <w:trPr>
          <w:trHeight w:val="353"/>
          <w:jc w:val="center"/>
        </w:trPr>
        <w:tc>
          <w:tcPr>
            <w:tcW w:w="3671"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6AFF5153" w14:textId="77777777" w:rsidR="00623E6E" w:rsidRPr="00BB40D2" w:rsidRDefault="00623E6E" w:rsidP="00D86E82">
            <w:pPr>
              <w:spacing w:after="0" w:line="276" w:lineRule="auto"/>
              <w:jc w:val="both"/>
              <w:rPr>
                <w:rFonts w:cstheme="minorHAnsi"/>
                <w:color w:val="000000" w:themeColor="text1"/>
              </w:rPr>
            </w:pPr>
            <w:r w:rsidRPr="00BB40D2">
              <w:rPr>
                <w:rFonts w:cstheme="minorHAnsi"/>
                <w:color w:val="000000" w:themeColor="text1"/>
              </w:rPr>
              <w:t>Final exam</w:t>
            </w:r>
          </w:p>
        </w:tc>
        <w:tc>
          <w:tcPr>
            <w:tcW w:w="3672"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5FDFD230" w14:textId="3088826F" w:rsidR="00623E6E" w:rsidRPr="00BB40D2" w:rsidRDefault="0050665D" w:rsidP="009D01C6">
            <w:pPr>
              <w:spacing w:after="0" w:line="276" w:lineRule="auto"/>
              <w:jc w:val="center"/>
              <w:rPr>
                <w:rFonts w:cstheme="minorHAnsi"/>
                <w:color w:val="000000" w:themeColor="text1"/>
              </w:rPr>
            </w:pPr>
            <w:r w:rsidRPr="00BB40D2">
              <w:rPr>
                <w:rFonts w:cstheme="minorHAnsi"/>
                <w:color w:val="000000" w:themeColor="text1"/>
              </w:rPr>
              <w:t>4</w:t>
            </w:r>
            <w:r w:rsidR="00623E6E" w:rsidRPr="00BB40D2">
              <w:rPr>
                <w:rFonts w:cstheme="minorHAnsi"/>
                <w:color w:val="000000" w:themeColor="text1"/>
              </w:rPr>
              <w:t>0</w:t>
            </w:r>
          </w:p>
        </w:tc>
      </w:tr>
      <w:tr w:rsidR="00BB40D2" w:rsidRPr="00BB40D2" w14:paraId="0402E96C" w14:textId="77777777" w:rsidTr="009D01C6">
        <w:trPr>
          <w:trHeight w:val="353"/>
          <w:jc w:val="center"/>
        </w:trPr>
        <w:tc>
          <w:tcPr>
            <w:tcW w:w="3671"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21F4A65C" w14:textId="77777777" w:rsidR="00623E6E" w:rsidRPr="00BB40D2" w:rsidRDefault="00623E6E" w:rsidP="00D86E82">
            <w:pPr>
              <w:spacing w:after="0" w:line="276" w:lineRule="auto"/>
              <w:jc w:val="both"/>
              <w:rPr>
                <w:rFonts w:cstheme="minorHAnsi"/>
                <w:color w:val="000000" w:themeColor="text1"/>
              </w:rPr>
            </w:pPr>
            <w:r w:rsidRPr="00BB40D2">
              <w:rPr>
                <w:rFonts w:cstheme="minorHAnsi"/>
                <w:color w:val="000000" w:themeColor="text1"/>
              </w:rPr>
              <w:t>Final grade</w:t>
            </w:r>
          </w:p>
        </w:tc>
        <w:tc>
          <w:tcPr>
            <w:tcW w:w="3672"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vAlign w:val="center"/>
            <w:hideMark/>
          </w:tcPr>
          <w:p w14:paraId="419ECBF2" w14:textId="77777777" w:rsidR="00623E6E" w:rsidRPr="00BB40D2" w:rsidRDefault="00623E6E" w:rsidP="009D01C6">
            <w:pPr>
              <w:spacing w:after="0" w:line="276" w:lineRule="auto"/>
              <w:jc w:val="center"/>
              <w:rPr>
                <w:rFonts w:cstheme="minorHAnsi"/>
                <w:color w:val="000000" w:themeColor="text1"/>
              </w:rPr>
            </w:pPr>
            <w:r w:rsidRPr="00BB40D2">
              <w:rPr>
                <w:rFonts w:cstheme="minorHAnsi"/>
                <w:color w:val="000000" w:themeColor="text1"/>
              </w:rPr>
              <w:t>100</w:t>
            </w:r>
          </w:p>
        </w:tc>
      </w:tr>
    </w:tbl>
    <w:p w14:paraId="7EC173ED" w14:textId="77777777" w:rsidR="00623E6E" w:rsidRPr="00BB40D2" w:rsidRDefault="00623E6E" w:rsidP="00623E6E">
      <w:pPr>
        <w:pStyle w:val="ListeParagraf"/>
        <w:spacing w:line="276" w:lineRule="auto"/>
        <w:jc w:val="both"/>
        <w:rPr>
          <w:rFonts w:cstheme="minorHAnsi"/>
          <w:color w:val="000000" w:themeColor="text1"/>
        </w:rPr>
      </w:pPr>
    </w:p>
    <w:p w14:paraId="145DE532" w14:textId="07D35E55" w:rsidR="008C42E3" w:rsidRPr="00BB40D2" w:rsidRDefault="00CD190A" w:rsidP="00623E6E">
      <w:pPr>
        <w:spacing w:line="276" w:lineRule="auto"/>
        <w:jc w:val="both"/>
        <w:rPr>
          <w:rFonts w:cstheme="minorHAnsi"/>
          <w:b/>
          <w:bCs/>
          <w:color w:val="000000" w:themeColor="text1"/>
        </w:rPr>
      </w:pPr>
      <w:r w:rsidRPr="00CD190A">
        <w:rPr>
          <w:rFonts w:cstheme="minorHAnsi"/>
          <w:b/>
          <w:bCs/>
          <w:color w:val="000000" w:themeColor="text1"/>
        </w:rPr>
        <w:t>Tentative Weekly Course Schedule</w:t>
      </w:r>
    </w:p>
    <w:tbl>
      <w:tblPr>
        <w:tblW w:w="10101"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590"/>
        <w:gridCol w:w="1308"/>
        <w:gridCol w:w="3514"/>
        <w:gridCol w:w="1958"/>
        <w:gridCol w:w="2731"/>
      </w:tblGrid>
      <w:tr w:rsidR="00BB40D2" w:rsidRPr="008C42E3" w14:paraId="778C396D" w14:textId="77777777" w:rsidTr="00BB40D2">
        <w:trPr>
          <w:tblHeader/>
          <w:tblCellSpacing w:w="15" w:type="dxa"/>
        </w:trPr>
        <w:tc>
          <w:tcPr>
            <w:tcW w:w="0" w:type="auto"/>
            <w:vAlign w:val="center"/>
            <w:hideMark/>
          </w:tcPr>
          <w:p w14:paraId="12CBB9F6" w14:textId="77777777" w:rsidR="008C42E3" w:rsidRPr="008C42E3" w:rsidRDefault="008C42E3" w:rsidP="008C42E3">
            <w:pPr>
              <w:spacing w:line="276" w:lineRule="auto"/>
              <w:jc w:val="both"/>
              <w:rPr>
                <w:rFonts w:cstheme="minorHAnsi"/>
                <w:b/>
                <w:bCs/>
                <w:color w:val="000000" w:themeColor="text1"/>
                <w:sz w:val="20"/>
                <w:szCs w:val="20"/>
                <w:lang w:val="en-GB"/>
              </w:rPr>
            </w:pPr>
            <w:r w:rsidRPr="008C42E3">
              <w:rPr>
                <w:rFonts w:cstheme="minorHAnsi"/>
                <w:b/>
                <w:bCs/>
                <w:color w:val="000000" w:themeColor="text1"/>
                <w:sz w:val="20"/>
                <w:szCs w:val="20"/>
                <w:lang w:val="en-GB"/>
              </w:rPr>
              <w:t>Week</w:t>
            </w:r>
          </w:p>
        </w:tc>
        <w:tc>
          <w:tcPr>
            <w:tcW w:w="1278" w:type="dxa"/>
            <w:vAlign w:val="center"/>
            <w:hideMark/>
          </w:tcPr>
          <w:p w14:paraId="2CA9BAC1" w14:textId="77777777" w:rsidR="008C42E3" w:rsidRPr="008C42E3" w:rsidRDefault="008C42E3" w:rsidP="008C42E3">
            <w:pPr>
              <w:spacing w:line="276" w:lineRule="auto"/>
              <w:jc w:val="both"/>
              <w:rPr>
                <w:rFonts w:cstheme="minorHAnsi"/>
                <w:b/>
                <w:bCs/>
                <w:color w:val="000000" w:themeColor="text1"/>
                <w:sz w:val="20"/>
                <w:szCs w:val="20"/>
                <w:lang w:val="en-GB"/>
              </w:rPr>
            </w:pPr>
            <w:r w:rsidRPr="008C42E3">
              <w:rPr>
                <w:rFonts w:cstheme="minorHAnsi"/>
                <w:b/>
                <w:bCs/>
                <w:color w:val="000000" w:themeColor="text1"/>
                <w:sz w:val="20"/>
                <w:szCs w:val="20"/>
                <w:lang w:val="en-GB"/>
              </w:rPr>
              <w:t>Date</w:t>
            </w:r>
          </w:p>
        </w:tc>
        <w:tc>
          <w:tcPr>
            <w:tcW w:w="0" w:type="auto"/>
            <w:vAlign w:val="center"/>
            <w:hideMark/>
          </w:tcPr>
          <w:p w14:paraId="066E5449" w14:textId="77777777" w:rsidR="008C42E3" w:rsidRPr="008C42E3" w:rsidRDefault="008C42E3" w:rsidP="008C42E3">
            <w:pPr>
              <w:spacing w:line="276" w:lineRule="auto"/>
              <w:jc w:val="both"/>
              <w:rPr>
                <w:rFonts w:cstheme="minorHAnsi"/>
                <w:b/>
                <w:bCs/>
                <w:color w:val="000000" w:themeColor="text1"/>
                <w:sz w:val="20"/>
                <w:szCs w:val="20"/>
                <w:lang w:val="en-GB"/>
              </w:rPr>
            </w:pPr>
            <w:r w:rsidRPr="008C42E3">
              <w:rPr>
                <w:rFonts w:cstheme="minorHAnsi"/>
                <w:b/>
                <w:bCs/>
                <w:color w:val="000000" w:themeColor="text1"/>
                <w:sz w:val="20"/>
                <w:szCs w:val="20"/>
                <w:lang w:val="en-GB"/>
              </w:rPr>
              <w:t>Topic</w:t>
            </w:r>
          </w:p>
        </w:tc>
        <w:tc>
          <w:tcPr>
            <w:tcW w:w="0" w:type="auto"/>
            <w:vAlign w:val="center"/>
            <w:hideMark/>
          </w:tcPr>
          <w:p w14:paraId="51A423A6" w14:textId="77777777" w:rsidR="008C42E3" w:rsidRPr="008C42E3" w:rsidRDefault="008C42E3" w:rsidP="008C42E3">
            <w:pPr>
              <w:spacing w:line="276" w:lineRule="auto"/>
              <w:jc w:val="both"/>
              <w:rPr>
                <w:rFonts w:cstheme="minorHAnsi"/>
                <w:b/>
                <w:bCs/>
                <w:color w:val="000000" w:themeColor="text1"/>
                <w:sz w:val="20"/>
                <w:szCs w:val="20"/>
                <w:lang w:val="en-GB"/>
              </w:rPr>
            </w:pPr>
            <w:r w:rsidRPr="008C42E3">
              <w:rPr>
                <w:rFonts w:cstheme="minorHAnsi"/>
                <w:b/>
                <w:bCs/>
                <w:color w:val="000000" w:themeColor="text1"/>
                <w:sz w:val="20"/>
                <w:szCs w:val="20"/>
                <w:lang w:val="en-GB"/>
              </w:rPr>
              <w:t>Reading</w:t>
            </w:r>
          </w:p>
        </w:tc>
        <w:tc>
          <w:tcPr>
            <w:tcW w:w="0" w:type="auto"/>
            <w:vAlign w:val="center"/>
            <w:hideMark/>
          </w:tcPr>
          <w:p w14:paraId="20F87AD0" w14:textId="77777777" w:rsidR="008C42E3" w:rsidRPr="008C42E3" w:rsidRDefault="008C42E3" w:rsidP="008C42E3">
            <w:pPr>
              <w:spacing w:line="276" w:lineRule="auto"/>
              <w:jc w:val="both"/>
              <w:rPr>
                <w:rFonts w:cstheme="minorHAnsi"/>
                <w:b/>
                <w:bCs/>
                <w:color w:val="000000" w:themeColor="text1"/>
                <w:sz w:val="20"/>
                <w:szCs w:val="20"/>
                <w:lang w:val="en-GB"/>
              </w:rPr>
            </w:pPr>
            <w:r w:rsidRPr="008C42E3">
              <w:rPr>
                <w:rFonts w:cstheme="minorHAnsi"/>
                <w:b/>
                <w:bCs/>
                <w:color w:val="000000" w:themeColor="text1"/>
                <w:sz w:val="20"/>
                <w:szCs w:val="20"/>
                <w:lang w:val="en-GB"/>
              </w:rPr>
              <w:t>Activities</w:t>
            </w:r>
          </w:p>
        </w:tc>
      </w:tr>
      <w:tr w:rsidR="00BB40D2" w:rsidRPr="008C42E3" w14:paraId="18E3B243" w14:textId="77777777" w:rsidTr="00BB40D2">
        <w:trPr>
          <w:tblCellSpacing w:w="15" w:type="dxa"/>
        </w:trPr>
        <w:tc>
          <w:tcPr>
            <w:tcW w:w="0" w:type="auto"/>
            <w:vAlign w:val="center"/>
            <w:hideMark/>
          </w:tcPr>
          <w:p w14:paraId="59840FD2"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1</w:t>
            </w:r>
          </w:p>
        </w:tc>
        <w:tc>
          <w:tcPr>
            <w:tcW w:w="1278" w:type="dxa"/>
            <w:vAlign w:val="center"/>
            <w:hideMark/>
          </w:tcPr>
          <w:p w14:paraId="3A5FC3A1" w14:textId="61C44E80" w:rsidR="008C42E3" w:rsidRPr="008C42E3" w:rsidRDefault="00BB40D2" w:rsidP="008C42E3">
            <w:pPr>
              <w:spacing w:line="276" w:lineRule="auto"/>
              <w:jc w:val="both"/>
              <w:rPr>
                <w:rFonts w:cstheme="minorHAnsi"/>
                <w:color w:val="000000" w:themeColor="text1"/>
                <w:sz w:val="20"/>
                <w:szCs w:val="20"/>
                <w:lang w:val="en-GB"/>
              </w:rPr>
            </w:pPr>
            <w:r w:rsidRPr="00BB40D2">
              <w:rPr>
                <w:rFonts w:cstheme="minorHAnsi"/>
                <w:color w:val="000000" w:themeColor="text1"/>
                <w:sz w:val="20"/>
                <w:szCs w:val="20"/>
                <w:lang w:val="en-GB"/>
              </w:rPr>
              <w:t>Aug</w:t>
            </w:r>
            <w:r w:rsidR="008C42E3" w:rsidRPr="008C42E3">
              <w:rPr>
                <w:rFonts w:cstheme="minorHAnsi"/>
                <w:color w:val="000000" w:themeColor="text1"/>
                <w:sz w:val="20"/>
                <w:szCs w:val="20"/>
                <w:lang w:val="en-GB"/>
              </w:rPr>
              <w:t xml:space="preserve"> 24 – </w:t>
            </w:r>
            <w:r w:rsidRPr="00BB40D2">
              <w:rPr>
                <w:rFonts w:cstheme="minorHAnsi"/>
                <w:color w:val="000000" w:themeColor="text1"/>
                <w:sz w:val="20"/>
                <w:szCs w:val="20"/>
                <w:lang w:val="en-GB"/>
              </w:rPr>
              <w:t>Sep</w:t>
            </w:r>
            <w:r w:rsidR="008C42E3" w:rsidRPr="008C42E3">
              <w:rPr>
                <w:rFonts w:cstheme="minorHAnsi"/>
                <w:color w:val="000000" w:themeColor="text1"/>
                <w:sz w:val="20"/>
                <w:szCs w:val="20"/>
                <w:lang w:val="en-GB"/>
              </w:rPr>
              <w:t xml:space="preserve"> 2</w:t>
            </w:r>
          </w:p>
        </w:tc>
        <w:tc>
          <w:tcPr>
            <w:tcW w:w="0" w:type="auto"/>
            <w:vAlign w:val="center"/>
            <w:hideMark/>
          </w:tcPr>
          <w:p w14:paraId="06E0D740"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Introduction to Learning Theories and Course Overview</w:t>
            </w:r>
          </w:p>
        </w:tc>
        <w:tc>
          <w:tcPr>
            <w:tcW w:w="0" w:type="auto"/>
            <w:vAlign w:val="center"/>
            <w:hideMark/>
          </w:tcPr>
          <w:p w14:paraId="7AAE6AF8"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Syllabus, Schunk Ch. 1</w:t>
            </w:r>
          </w:p>
        </w:tc>
        <w:tc>
          <w:tcPr>
            <w:tcW w:w="0" w:type="auto"/>
            <w:vAlign w:val="center"/>
            <w:hideMark/>
          </w:tcPr>
          <w:p w14:paraId="104A9931"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Icebreaker, Theory Mapping</w:t>
            </w:r>
          </w:p>
        </w:tc>
      </w:tr>
      <w:tr w:rsidR="00BB40D2" w:rsidRPr="008C42E3" w14:paraId="4BEAD474" w14:textId="77777777" w:rsidTr="00BB40D2">
        <w:trPr>
          <w:tblCellSpacing w:w="15" w:type="dxa"/>
        </w:trPr>
        <w:tc>
          <w:tcPr>
            <w:tcW w:w="0" w:type="auto"/>
            <w:vAlign w:val="center"/>
            <w:hideMark/>
          </w:tcPr>
          <w:p w14:paraId="723A766D"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2</w:t>
            </w:r>
          </w:p>
        </w:tc>
        <w:tc>
          <w:tcPr>
            <w:tcW w:w="1278" w:type="dxa"/>
            <w:vAlign w:val="center"/>
            <w:hideMark/>
          </w:tcPr>
          <w:p w14:paraId="47DE1561" w14:textId="167EE254" w:rsidR="008C42E3" w:rsidRPr="008C42E3" w:rsidRDefault="00BB40D2" w:rsidP="008C42E3">
            <w:pPr>
              <w:spacing w:line="276" w:lineRule="auto"/>
              <w:jc w:val="both"/>
              <w:rPr>
                <w:rFonts w:cstheme="minorHAnsi"/>
                <w:color w:val="000000" w:themeColor="text1"/>
                <w:sz w:val="20"/>
                <w:szCs w:val="20"/>
                <w:lang w:val="en-GB"/>
              </w:rPr>
            </w:pPr>
            <w:r w:rsidRPr="00BB40D2">
              <w:rPr>
                <w:rFonts w:cstheme="minorHAnsi"/>
                <w:color w:val="000000" w:themeColor="text1"/>
                <w:sz w:val="20"/>
                <w:szCs w:val="20"/>
                <w:lang w:val="en-GB"/>
              </w:rPr>
              <w:t>Sep</w:t>
            </w:r>
            <w:r w:rsidR="008C42E3" w:rsidRPr="008C42E3">
              <w:rPr>
                <w:rFonts w:cstheme="minorHAnsi"/>
                <w:color w:val="000000" w:themeColor="text1"/>
                <w:sz w:val="20"/>
                <w:szCs w:val="20"/>
                <w:lang w:val="en-GB"/>
              </w:rPr>
              <w:t xml:space="preserve"> 3 – 9</w:t>
            </w:r>
          </w:p>
        </w:tc>
        <w:tc>
          <w:tcPr>
            <w:tcW w:w="0" w:type="auto"/>
            <w:vAlign w:val="center"/>
            <w:hideMark/>
          </w:tcPr>
          <w:p w14:paraId="2DE705BA"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Historical Development of Learning Theories &amp; Key Concepts</w:t>
            </w:r>
          </w:p>
        </w:tc>
        <w:tc>
          <w:tcPr>
            <w:tcW w:w="0" w:type="auto"/>
            <w:vAlign w:val="center"/>
            <w:hideMark/>
          </w:tcPr>
          <w:p w14:paraId="12D38218"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Schunk Ch. 1</w:t>
            </w:r>
          </w:p>
        </w:tc>
        <w:tc>
          <w:tcPr>
            <w:tcW w:w="0" w:type="auto"/>
            <w:vAlign w:val="center"/>
            <w:hideMark/>
          </w:tcPr>
          <w:p w14:paraId="57329E2C"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Timeline Activity</w:t>
            </w:r>
          </w:p>
        </w:tc>
      </w:tr>
      <w:tr w:rsidR="00BB40D2" w:rsidRPr="008C42E3" w14:paraId="071C84A5" w14:textId="77777777" w:rsidTr="00BB40D2">
        <w:trPr>
          <w:tblCellSpacing w:w="15" w:type="dxa"/>
        </w:trPr>
        <w:tc>
          <w:tcPr>
            <w:tcW w:w="0" w:type="auto"/>
            <w:vAlign w:val="center"/>
            <w:hideMark/>
          </w:tcPr>
          <w:p w14:paraId="0AE53126"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3</w:t>
            </w:r>
          </w:p>
        </w:tc>
        <w:tc>
          <w:tcPr>
            <w:tcW w:w="1278" w:type="dxa"/>
            <w:vAlign w:val="center"/>
            <w:hideMark/>
          </w:tcPr>
          <w:p w14:paraId="159B2B77" w14:textId="27E8A200" w:rsidR="008C42E3" w:rsidRPr="008C42E3" w:rsidRDefault="00BB40D2" w:rsidP="008C42E3">
            <w:pPr>
              <w:spacing w:line="276" w:lineRule="auto"/>
              <w:jc w:val="both"/>
              <w:rPr>
                <w:rFonts w:cstheme="minorHAnsi"/>
                <w:color w:val="000000" w:themeColor="text1"/>
                <w:sz w:val="20"/>
                <w:szCs w:val="20"/>
                <w:lang w:val="en-GB"/>
              </w:rPr>
            </w:pPr>
            <w:r w:rsidRPr="00BB40D2">
              <w:rPr>
                <w:rFonts w:cstheme="minorHAnsi"/>
                <w:color w:val="000000" w:themeColor="text1"/>
                <w:sz w:val="20"/>
                <w:szCs w:val="20"/>
                <w:lang w:val="en-GB"/>
              </w:rPr>
              <w:t>Sep</w:t>
            </w:r>
            <w:r w:rsidR="008C42E3" w:rsidRPr="008C42E3">
              <w:rPr>
                <w:rFonts w:cstheme="minorHAnsi"/>
                <w:color w:val="000000" w:themeColor="text1"/>
                <w:sz w:val="20"/>
                <w:szCs w:val="20"/>
                <w:lang w:val="en-GB"/>
              </w:rPr>
              <w:t xml:space="preserve"> 10 – 16</w:t>
            </w:r>
          </w:p>
        </w:tc>
        <w:tc>
          <w:tcPr>
            <w:tcW w:w="0" w:type="auto"/>
            <w:vAlign w:val="center"/>
            <w:hideMark/>
          </w:tcPr>
          <w:p w14:paraId="7CDF3198"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Behaviorism: Pavlov &amp; Skinner</w:t>
            </w:r>
          </w:p>
        </w:tc>
        <w:tc>
          <w:tcPr>
            <w:tcW w:w="0" w:type="auto"/>
            <w:vAlign w:val="center"/>
            <w:hideMark/>
          </w:tcPr>
          <w:p w14:paraId="197E8B5C"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Schunk Ch. 2</w:t>
            </w:r>
          </w:p>
        </w:tc>
        <w:tc>
          <w:tcPr>
            <w:tcW w:w="0" w:type="auto"/>
            <w:vAlign w:val="center"/>
            <w:hideMark/>
          </w:tcPr>
          <w:p w14:paraId="26B4F4B5"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Behavior Chart Simulation</w:t>
            </w:r>
          </w:p>
        </w:tc>
      </w:tr>
      <w:tr w:rsidR="00BB40D2" w:rsidRPr="008C42E3" w14:paraId="03A3F8A9" w14:textId="77777777" w:rsidTr="00BB40D2">
        <w:trPr>
          <w:tblCellSpacing w:w="15" w:type="dxa"/>
        </w:trPr>
        <w:tc>
          <w:tcPr>
            <w:tcW w:w="0" w:type="auto"/>
            <w:vAlign w:val="center"/>
            <w:hideMark/>
          </w:tcPr>
          <w:p w14:paraId="6C196CF4"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4</w:t>
            </w:r>
          </w:p>
        </w:tc>
        <w:tc>
          <w:tcPr>
            <w:tcW w:w="1278" w:type="dxa"/>
            <w:vAlign w:val="center"/>
            <w:hideMark/>
          </w:tcPr>
          <w:p w14:paraId="2675C3A1" w14:textId="477AB15E" w:rsidR="008C42E3" w:rsidRPr="008C42E3" w:rsidRDefault="00BB40D2" w:rsidP="008C42E3">
            <w:pPr>
              <w:spacing w:line="276" w:lineRule="auto"/>
              <w:jc w:val="both"/>
              <w:rPr>
                <w:rFonts w:cstheme="minorHAnsi"/>
                <w:color w:val="000000" w:themeColor="text1"/>
                <w:sz w:val="20"/>
                <w:szCs w:val="20"/>
                <w:lang w:val="en-GB"/>
              </w:rPr>
            </w:pPr>
            <w:r w:rsidRPr="00BB40D2">
              <w:rPr>
                <w:rFonts w:cstheme="minorHAnsi"/>
                <w:color w:val="000000" w:themeColor="text1"/>
                <w:sz w:val="20"/>
                <w:szCs w:val="20"/>
                <w:lang w:val="en-GB"/>
              </w:rPr>
              <w:t>Sep</w:t>
            </w:r>
            <w:r w:rsidR="008C42E3" w:rsidRPr="008C42E3">
              <w:rPr>
                <w:rFonts w:cstheme="minorHAnsi"/>
                <w:color w:val="000000" w:themeColor="text1"/>
                <w:sz w:val="20"/>
                <w:szCs w:val="20"/>
                <w:lang w:val="en-GB"/>
              </w:rPr>
              <w:t xml:space="preserve"> 17 – 23</w:t>
            </w:r>
          </w:p>
        </w:tc>
        <w:tc>
          <w:tcPr>
            <w:tcW w:w="0" w:type="auto"/>
            <w:vAlign w:val="center"/>
            <w:hideMark/>
          </w:tcPr>
          <w:p w14:paraId="0EDEBC0D"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Applications of Behaviorism in ELT</w:t>
            </w:r>
          </w:p>
        </w:tc>
        <w:tc>
          <w:tcPr>
            <w:tcW w:w="0" w:type="auto"/>
            <w:vAlign w:val="center"/>
            <w:hideMark/>
          </w:tcPr>
          <w:p w14:paraId="11E0F9EB"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Schunk Ch. 2</w:t>
            </w:r>
          </w:p>
        </w:tc>
        <w:tc>
          <w:tcPr>
            <w:tcW w:w="0" w:type="auto"/>
            <w:vAlign w:val="center"/>
            <w:hideMark/>
          </w:tcPr>
          <w:p w14:paraId="7EE072E0"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Classroom Case Study</w:t>
            </w:r>
          </w:p>
        </w:tc>
      </w:tr>
      <w:tr w:rsidR="00BB40D2" w:rsidRPr="008C42E3" w14:paraId="26F993AD" w14:textId="77777777" w:rsidTr="00BB40D2">
        <w:trPr>
          <w:tblCellSpacing w:w="15" w:type="dxa"/>
        </w:trPr>
        <w:tc>
          <w:tcPr>
            <w:tcW w:w="0" w:type="auto"/>
            <w:vAlign w:val="center"/>
            <w:hideMark/>
          </w:tcPr>
          <w:p w14:paraId="4487137B"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5</w:t>
            </w:r>
          </w:p>
        </w:tc>
        <w:tc>
          <w:tcPr>
            <w:tcW w:w="1278" w:type="dxa"/>
            <w:vAlign w:val="center"/>
            <w:hideMark/>
          </w:tcPr>
          <w:p w14:paraId="0D033658" w14:textId="7C3AA26F" w:rsidR="008C42E3" w:rsidRPr="008C42E3" w:rsidRDefault="00BB40D2" w:rsidP="008C42E3">
            <w:pPr>
              <w:spacing w:line="276" w:lineRule="auto"/>
              <w:jc w:val="both"/>
              <w:rPr>
                <w:rFonts w:cstheme="minorHAnsi"/>
                <w:color w:val="000000" w:themeColor="text1"/>
                <w:sz w:val="20"/>
                <w:szCs w:val="20"/>
                <w:lang w:val="en-GB"/>
              </w:rPr>
            </w:pPr>
            <w:r w:rsidRPr="00BB40D2">
              <w:rPr>
                <w:rFonts w:cstheme="minorHAnsi"/>
                <w:color w:val="000000" w:themeColor="text1"/>
                <w:sz w:val="20"/>
                <w:szCs w:val="20"/>
                <w:lang w:val="en-GB"/>
              </w:rPr>
              <w:t>Sep</w:t>
            </w:r>
            <w:r w:rsidR="008C42E3" w:rsidRPr="008C42E3">
              <w:rPr>
                <w:rFonts w:cstheme="minorHAnsi"/>
                <w:color w:val="000000" w:themeColor="text1"/>
                <w:sz w:val="20"/>
                <w:szCs w:val="20"/>
                <w:lang w:val="en-GB"/>
              </w:rPr>
              <w:t xml:space="preserve"> 24 – 30</w:t>
            </w:r>
          </w:p>
        </w:tc>
        <w:tc>
          <w:tcPr>
            <w:tcW w:w="0" w:type="auto"/>
            <w:vAlign w:val="center"/>
            <w:hideMark/>
          </w:tcPr>
          <w:p w14:paraId="4F488D95"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Cognitivism &amp; Cognitive Learning Theories</w:t>
            </w:r>
          </w:p>
        </w:tc>
        <w:tc>
          <w:tcPr>
            <w:tcW w:w="0" w:type="auto"/>
            <w:vAlign w:val="center"/>
            <w:hideMark/>
          </w:tcPr>
          <w:p w14:paraId="2D6C6F23"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Schunk Ch. 3</w:t>
            </w:r>
          </w:p>
        </w:tc>
        <w:tc>
          <w:tcPr>
            <w:tcW w:w="0" w:type="auto"/>
            <w:vAlign w:val="center"/>
            <w:hideMark/>
          </w:tcPr>
          <w:p w14:paraId="33F05BAC"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Cognitive Strategy Modeling</w:t>
            </w:r>
          </w:p>
        </w:tc>
      </w:tr>
      <w:tr w:rsidR="00BB40D2" w:rsidRPr="008C42E3" w14:paraId="29DE9E5C" w14:textId="77777777" w:rsidTr="00BB40D2">
        <w:trPr>
          <w:tblCellSpacing w:w="15" w:type="dxa"/>
        </w:trPr>
        <w:tc>
          <w:tcPr>
            <w:tcW w:w="0" w:type="auto"/>
            <w:vAlign w:val="center"/>
            <w:hideMark/>
          </w:tcPr>
          <w:p w14:paraId="4FA3248B"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6</w:t>
            </w:r>
          </w:p>
        </w:tc>
        <w:tc>
          <w:tcPr>
            <w:tcW w:w="1278" w:type="dxa"/>
            <w:vAlign w:val="center"/>
            <w:hideMark/>
          </w:tcPr>
          <w:p w14:paraId="40BDDA63" w14:textId="475A8490" w:rsidR="008C42E3" w:rsidRPr="008C42E3" w:rsidRDefault="00BB40D2" w:rsidP="008C42E3">
            <w:pPr>
              <w:spacing w:line="276" w:lineRule="auto"/>
              <w:jc w:val="both"/>
              <w:rPr>
                <w:rFonts w:cstheme="minorHAnsi"/>
                <w:color w:val="000000" w:themeColor="text1"/>
                <w:sz w:val="20"/>
                <w:szCs w:val="20"/>
                <w:lang w:val="en-GB"/>
              </w:rPr>
            </w:pPr>
            <w:r w:rsidRPr="00BB40D2">
              <w:rPr>
                <w:rFonts w:cstheme="minorHAnsi"/>
                <w:color w:val="000000" w:themeColor="text1"/>
                <w:sz w:val="20"/>
                <w:szCs w:val="20"/>
                <w:lang w:val="en-GB"/>
              </w:rPr>
              <w:t>Sep</w:t>
            </w:r>
            <w:r w:rsidR="008C42E3" w:rsidRPr="008C42E3">
              <w:rPr>
                <w:rFonts w:cstheme="minorHAnsi"/>
                <w:color w:val="000000" w:themeColor="text1"/>
                <w:sz w:val="20"/>
                <w:szCs w:val="20"/>
                <w:lang w:val="en-GB"/>
              </w:rPr>
              <w:t xml:space="preserve"> 31 – </w:t>
            </w:r>
            <w:r w:rsidRPr="00BB40D2">
              <w:rPr>
                <w:rFonts w:cstheme="minorHAnsi"/>
                <w:color w:val="000000" w:themeColor="text1"/>
                <w:sz w:val="20"/>
                <w:szCs w:val="20"/>
                <w:lang w:val="en-GB"/>
              </w:rPr>
              <w:t>Oct</w:t>
            </w:r>
            <w:r w:rsidR="008C42E3" w:rsidRPr="008C42E3">
              <w:rPr>
                <w:rFonts w:cstheme="minorHAnsi"/>
                <w:color w:val="000000" w:themeColor="text1"/>
                <w:sz w:val="20"/>
                <w:szCs w:val="20"/>
                <w:lang w:val="en-GB"/>
              </w:rPr>
              <w:t xml:space="preserve"> 6</w:t>
            </w:r>
          </w:p>
        </w:tc>
        <w:tc>
          <w:tcPr>
            <w:tcW w:w="0" w:type="auto"/>
            <w:vAlign w:val="center"/>
            <w:hideMark/>
          </w:tcPr>
          <w:p w14:paraId="4E6FE566"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Self-Regulated Learning: Concepts and Components</w:t>
            </w:r>
          </w:p>
        </w:tc>
        <w:tc>
          <w:tcPr>
            <w:tcW w:w="0" w:type="auto"/>
            <w:vAlign w:val="center"/>
            <w:hideMark/>
          </w:tcPr>
          <w:p w14:paraId="35C0674D"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Schunk &amp; Zimmerman, Ch. 1–2</w:t>
            </w:r>
          </w:p>
        </w:tc>
        <w:tc>
          <w:tcPr>
            <w:tcW w:w="0" w:type="auto"/>
            <w:vAlign w:val="center"/>
            <w:hideMark/>
          </w:tcPr>
          <w:p w14:paraId="3147C85E"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Goal-Setting Reflection</w:t>
            </w:r>
          </w:p>
        </w:tc>
      </w:tr>
      <w:tr w:rsidR="00BB40D2" w:rsidRPr="008C42E3" w14:paraId="7CA8A6F8" w14:textId="77777777" w:rsidTr="00BB40D2">
        <w:trPr>
          <w:tblCellSpacing w:w="15" w:type="dxa"/>
        </w:trPr>
        <w:tc>
          <w:tcPr>
            <w:tcW w:w="0" w:type="auto"/>
            <w:vAlign w:val="center"/>
            <w:hideMark/>
          </w:tcPr>
          <w:p w14:paraId="5C6DEB96"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7</w:t>
            </w:r>
          </w:p>
        </w:tc>
        <w:tc>
          <w:tcPr>
            <w:tcW w:w="1278" w:type="dxa"/>
            <w:vAlign w:val="center"/>
            <w:hideMark/>
          </w:tcPr>
          <w:p w14:paraId="7FF3D439" w14:textId="2BC254E2" w:rsidR="008C42E3" w:rsidRPr="008C42E3" w:rsidRDefault="00BB40D2" w:rsidP="008C42E3">
            <w:pPr>
              <w:spacing w:line="276" w:lineRule="auto"/>
              <w:jc w:val="both"/>
              <w:rPr>
                <w:rFonts w:cstheme="minorHAnsi"/>
                <w:color w:val="000000" w:themeColor="text1"/>
                <w:sz w:val="20"/>
                <w:szCs w:val="20"/>
                <w:lang w:val="en-GB"/>
              </w:rPr>
            </w:pPr>
            <w:r w:rsidRPr="00BB40D2">
              <w:rPr>
                <w:rFonts w:cstheme="minorHAnsi"/>
                <w:color w:val="000000" w:themeColor="text1"/>
                <w:sz w:val="20"/>
                <w:szCs w:val="20"/>
                <w:lang w:val="en-GB"/>
              </w:rPr>
              <w:t>Oct</w:t>
            </w:r>
            <w:r w:rsidR="008C42E3" w:rsidRPr="008C42E3">
              <w:rPr>
                <w:rFonts w:cstheme="minorHAnsi"/>
                <w:color w:val="000000" w:themeColor="text1"/>
                <w:sz w:val="20"/>
                <w:szCs w:val="20"/>
                <w:lang w:val="en-GB"/>
              </w:rPr>
              <w:t xml:space="preserve"> 7 – 13</w:t>
            </w:r>
          </w:p>
        </w:tc>
        <w:tc>
          <w:tcPr>
            <w:tcW w:w="0" w:type="auto"/>
            <w:vAlign w:val="center"/>
            <w:hideMark/>
          </w:tcPr>
          <w:p w14:paraId="48217CC7"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Bandura’s Social Learning Theory and Modeling</w:t>
            </w:r>
          </w:p>
        </w:tc>
        <w:tc>
          <w:tcPr>
            <w:tcW w:w="0" w:type="auto"/>
            <w:vAlign w:val="center"/>
            <w:hideMark/>
          </w:tcPr>
          <w:p w14:paraId="47BCB1B0"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Schunk Ch. 4</w:t>
            </w:r>
          </w:p>
        </w:tc>
        <w:tc>
          <w:tcPr>
            <w:tcW w:w="0" w:type="auto"/>
            <w:vAlign w:val="center"/>
            <w:hideMark/>
          </w:tcPr>
          <w:p w14:paraId="2CF98D26"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Role-Play: Modeling Behavior</w:t>
            </w:r>
          </w:p>
        </w:tc>
      </w:tr>
      <w:tr w:rsidR="00BB40D2" w:rsidRPr="008C42E3" w14:paraId="4A420E22" w14:textId="77777777" w:rsidTr="00BB40D2">
        <w:trPr>
          <w:tblCellSpacing w:w="15" w:type="dxa"/>
        </w:trPr>
        <w:tc>
          <w:tcPr>
            <w:tcW w:w="0" w:type="auto"/>
            <w:vAlign w:val="center"/>
            <w:hideMark/>
          </w:tcPr>
          <w:p w14:paraId="6D1A72D3"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8</w:t>
            </w:r>
          </w:p>
        </w:tc>
        <w:tc>
          <w:tcPr>
            <w:tcW w:w="1278" w:type="dxa"/>
            <w:vAlign w:val="center"/>
            <w:hideMark/>
          </w:tcPr>
          <w:p w14:paraId="2AB3F6E0" w14:textId="682532A7" w:rsidR="008C42E3" w:rsidRPr="008C42E3" w:rsidRDefault="00BB40D2" w:rsidP="008C42E3">
            <w:pPr>
              <w:spacing w:line="276" w:lineRule="auto"/>
              <w:jc w:val="both"/>
              <w:rPr>
                <w:rFonts w:cstheme="minorHAnsi"/>
                <w:color w:val="000000" w:themeColor="text1"/>
                <w:sz w:val="20"/>
                <w:szCs w:val="20"/>
                <w:lang w:val="en-GB"/>
              </w:rPr>
            </w:pPr>
            <w:r w:rsidRPr="00BB40D2">
              <w:rPr>
                <w:rFonts w:cstheme="minorHAnsi"/>
                <w:color w:val="000000" w:themeColor="text1"/>
                <w:sz w:val="20"/>
                <w:szCs w:val="20"/>
                <w:lang w:val="en-GB"/>
              </w:rPr>
              <w:t>Oct</w:t>
            </w:r>
            <w:r w:rsidR="008C42E3" w:rsidRPr="008C42E3">
              <w:rPr>
                <w:rFonts w:cstheme="minorHAnsi"/>
                <w:color w:val="000000" w:themeColor="text1"/>
                <w:sz w:val="20"/>
                <w:szCs w:val="20"/>
                <w:lang w:val="en-GB"/>
              </w:rPr>
              <w:t xml:space="preserve"> 14 – 20</w:t>
            </w:r>
          </w:p>
        </w:tc>
        <w:tc>
          <w:tcPr>
            <w:tcW w:w="0" w:type="auto"/>
            <w:vAlign w:val="center"/>
            <w:hideMark/>
          </w:tcPr>
          <w:p w14:paraId="5512AA58"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Midterm Exam Week</w:t>
            </w:r>
          </w:p>
        </w:tc>
        <w:tc>
          <w:tcPr>
            <w:tcW w:w="0" w:type="auto"/>
            <w:vAlign w:val="center"/>
            <w:hideMark/>
          </w:tcPr>
          <w:p w14:paraId="481DC9EF" w14:textId="77777777" w:rsidR="008C42E3" w:rsidRPr="008C42E3" w:rsidRDefault="008C42E3" w:rsidP="008C42E3">
            <w:pPr>
              <w:spacing w:line="276" w:lineRule="auto"/>
              <w:jc w:val="both"/>
              <w:rPr>
                <w:rFonts w:cstheme="minorHAnsi"/>
                <w:color w:val="000000" w:themeColor="text1"/>
                <w:sz w:val="20"/>
                <w:szCs w:val="20"/>
                <w:lang w:val="en-GB"/>
              </w:rPr>
            </w:pPr>
          </w:p>
        </w:tc>
        <w:tc>
          <w:tcPr>
            <w:tcW w:w="0" w:type="auto"/>
            <w:vAlign w:val="center"/>
            <w:hideMark/>
          </w:tcPr>
          <w:p w14:paraId="39D8B91B" w14:textId="77777777" w:rsidR="008C42E3" w:rsidRPr="008C42E3" w:rsidRDefault="008C42E3" w:rsidP="008C42E3">
            <w:pPr>
              <w:spacing w:line="276" w:lineRule="auto"/>
              <w:jc w:val="both"/>
              <w:rPr>
                <w:rFonts w:cstheme="minorHAnsi"/>
                <w:color w:val="000000" w:themeColor="text1"/>
                <w:sz w:val="20"/>
                <w:szCs w:val="20"/>
                <w:lang w:val="en-GB"/>
              </w:rPr>
            </w:pPr>
          </w:p>
        </w:tc>
      </w:tr>
      <w:tr w:rsidR="00BB40D2" w:rsidRPr="008C42E3" w14:paraId="77A328A9" w14:textId="77777777" w:rsidTr="00BB40D2">
        <w:trPr>
          <w:tblCellSpacing w:w="15" w:type="dxa"/>
        </w:trPr>
        <w:tc>
          <w:tcPr>
            <w:tcW w:w="0" w:type="auto"/>
            <w:vAlign w:val="center"/>
            <w:hideMark/>
          </w:tcPr>
          <w:p w14:paraId="63251992"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lastRenderedPageBreak/>
              <w:t>9</w:t>
            </w:r>
          </w:p>
        </w:tc>
        <w:tc>
          <w:tcPr>
            <w:tcW w:w="1278" w:type="dxa"/>
            <w:vAlign w:val="center"/>
            <w:hideMark/>
          </w:tcPr>
          <w:p w14:paraId="2152F379" w14:textId="656D494C" w:rsidR="008C42E3" w:rsidRPr="008C42E3" w:rsidRDefault="00BB40D2" w:rsidP="008C42E3">
            <w:pPr>
              <w:spacing w:line="276" w:lineRule="auto"/>
              <w:jc w:val="both"/>
              <w:rPr>
                <w:rFonts w:cstheme="minorHAnsi"/>
                <w:color w:val="000000" w:themeColor="text1"/>
                <w:sz w:val="20"/>
                <w:szCs w:val="20"/>
                <w:lang w:val="en-GB"/>
              </w:rPr>
            </w:pPr>
            <w:r w:rsidRPr="00BB40D2">
              <w:rPr>
                <w:rFonts w:cstheme="minorHAnsi"/>
                <w:color w:val="000000" w:themeColor="text1"/>
                <w:sz w:val="20"/>
                <w:szCs w:val="20"/>
                <w:lang w:val="en-GB"/>
              </w:rPr>
              <w:t xml:space="preserve">Oct </w:t>
            </w:r>
            <w:r w:rsidR="008C42E3" w:rsidRPr="008C42E3">
              <w:rPr>
                <w:rFonts w:cstheme="minorHAnsi"/>
                <w:color w:val="000000" w:themeColor="text1"/>
                <w:sz w:val="20"/>
                <w:szCs w:val="20"/>
                <w:lang w:val="en-GB"/>
              </w:rPr>
              <w:t>21 – 27</w:t>
            </w:r>
          </w:p>
        </w:tc>
        <w:tc>
          <w:tcPr>
            <w:tcW w:w="0" w:type="auto"/>
            <w:vAlign w:val="center"/>
            <w:hideMark/>
          </w:tcPr>
          <w:p w14:paraId="06531EFC"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Constructivism: Piaget, Vygotsky, Bruner</w:t>
            </w:r>
          </w:p>
        </w:tc>
        <w:tc>
          <w:tcPr>
            <w:tcW w:w="0" w:type="auto"/>
            <w:vAlign w:val="center"/>
            <w:hideMark/>
          </w:tcPr>
          <w:p w14:paraId="3DD85B99"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Schunk Ch. 5</w:t>
            </w:r>
          </w:p>
        </w:tc>
        <w:tc>
          <w:tcPr>
            <w:tcW w:w="0" w:type="auto"/>
            <w:vAlign w:val="center"/>
            <w:hideMark/>
          </w:tcPr>
          <w:p w14:paraId="303EE34F"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Group Activity: Zone of Proximal Development</w:t>
            </w:r>
          </w:p>
        </w:tc>
      </w:tr>
      <w:tr w:rsidR="00BB40D2" w:rsidRPr="008C42E3" w14:paraId="2A6C1E69" w14:textId="77777777" w:rsidTr="00BB40D2">
        <w:trPr>
          <w:tblCellSpacing w:w="15" w:type="dxa"/>
        </w:trPr>
        <w:tc>
          <w:tcPr>
            <w:tcW w:w="0" w:type="auto"/>
            <w:vAlign w:val="center"/>
            <w:hideMark/>
          </w:tcPr>
          <w:p w14:paraId="495BC8DD"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10</w:t>
            </w:r>
          </w:p>
        </w:tc>
        <w:tc>
          <w:tcPr>
            <w:tcW w:w="1278" w:type="dxa"/>
            <w:vAlign w:val="center"/>
            <w:hideMark/>
          </w:tcPr>
          <w:p w14:paraId="6135AEA9" w14:textId="200C14F8" w:rsidR="008C42E3" w:rsidRPr="008C42E3" w:rsidRDefault="00BB40D2" w:rsidP="008C42E3">
            <w:pPr>
              <w:spacing w:line="276" w:lineRule="auto"/>
              <w:jc w:val="both"/>
              <w:rPr>
                <w:rFonts w:cstheme="minorHAnsi"/>
                <w:color w:val="000000" w:themeColor="text1"/>
                <w:sz w:val="20"/>
                <w:szCs w:val="20"/>
                <w:lang w:val="en-GB"/>
              </w:rPr>
            </w:pPr>
            <w:r w:rsidRPr="00BB40D2">
              <w:rPr>
                <w:rFonts w:cstheme="minorHAnsi"/>
                <w:color w:val="000000" w:themeColor="text1"/>
                <w:sz w:val="20"/>
                <w:szCs w:val="20"/>
                <w:lang w:val="en-GB"/>
              </w:rPr>
              <w:t>Oct</w:t>
            </w:r>
            <w:r w:rsidR="008C42E3" w:rsidRPr="008C42E3">
              <w:rPr>
                <w:rFonts w:cstheme="minorHAnsi"/>
                <w:color w:val="000000" w:themeColor="text1"/>
                <w:sz w:val="20"/>
                <w:szCs w:val="20"/>
                <w:lang w:val="en-GB"/>
              </w:rPr>
              <w:t xml:space="preserve"> 28 – </w:t>
            </w:r>
            <w:r w:rsidRPr="00BB40D2">
              <w:rPr>
                <w:rFonts w:cstheme="minorHAnsi"/>
                <w:color w:val="000000" w:themeColor="text1"/>
                <w:sz w:val="20"/>
                <w:szCs w:val="20"/>
                <w:lang w:val="en-GB"/>
              </w:rPr>
              <w:t>Nov</w:t>
            </w:r>
            <w:r w:rsidR="008C42E3" w:rsidRPr="008C42E3">
              <w:rPr>
                <w:rFonts w:cstheme="minorHAnsi"/>
                <w:color w:val="000000" w:themeColor="text1"/>
                <w:sz w:val="20"/>
                <w:szCs w:val="20"/>
                <w:lang w:val="en-GB"/>
              </w:rPr>
              <w:t xml:space="preserve"> 4</w:t>
            </w:r>
          </w:p>
        </w:tc>
        <w:tc>
          <w:tcPr>
            <w:tcW w:w="0" w:type="auto"/>
            <w:vAlign w:val="center"/>
            <w:hideMark/>
          </w:tcPr>
          <w:p w14:paraId="637A6435"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Deep Learning and Contextualization</w:t>
            </w:r>
          </w:p>
        </w:tc>
        <w:tc>
          <w:tcPr>
            <w:tcW w:w="0" w:type="auto"/>
            <w:vAlign w:val="center"/>
            <w:hideMark/>
          </w:tcPr>
          <w:p w14:paraId="696324C9"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Selected Readings</w:t>
            </w:r>
          </w:p>
        </w:tc>
        <w:tc>
          <w:tcPr>
            <w:tcW w:w="0" w:type="auto"/>
            <w:vAlign w:val="center"/>
            <w:hideMark/>
          </w:tcPr>
          <w:p w14:paraId="1B872390"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Teaching Scenario Design</w:t>
            </w:r>
          </w:p>
        </w:tc>
      </w:tr>
      <w:tr w:rsidR="00BB40D2" w:rsidRPr="008C42E3" w14:paraId="4A8CAB06" w14:textId="77777777" w:rsidTr="00BB40D2">
        <w:trPr>
          <w:tblCellSpacing w:w="15" w:type="dxa"/>
        </w:trPr>
        <w:tc>
          <w:tcPr>
            <w:tcW w:w="0" w:type="auto"/>
            <w:vAlign w:val="center"/>
            <w:hideMark/>
          </w:tcPr>
          <w:p w14:paraId="10D7667B"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11</w:t>
            </w:r>
          </w:p>
        </w:tc>
        <w:tc>
          <w:tcPr>
            <w:tcW w:w="1278" w:type="dxa"/>
            <w:vAlign w:val="center"/>
            <w:hideMark/>
          </w:tcPr>
          <w:p w14:paraId="32834956" w14:textId="306DCFEA" w:rsidR="008C42E3" w:rsidRPr="008C42E3" w:rsidRDefault="00BB40D2" w:rsidP="008C42E3">
            <w:pPr>
              <w:spacing w:line="276" w:lineRule="auto"/>
              <w:jc w:val="both"/>
              <w:rPr>
                <w:rFonts w:cstheme="minorHAnsi"/>
                <w:color w:val="000000" w:themeColor="text1"/>
                <w:sz w:val="20"/>
                <w:szCs w:val="20"/>
                <w:lang w:val="en-GB"/>
              </w:rPr>
            </w:pPr>
            <w:r w:rsidRPr="00BB40D2">
              <w:rPr>
                <w:rFonts w:cstheme="minorHAnsi"/>
                <w:color w:val="000000" w:themeColor="text1"/>
                <w:sz w:val="20"/>
                <w:szCs w:val="20"/>
                <w:lang w:val="en-GB"/>
              </w:rPr>
              <w:t>Nov</w:t>
            </w:r>
            <w:r w:rsidR="008C42E3" w:rsidRPr="008C42E3">
              <w:rPr>
                <w:rFonts w:cstheme="minorHAnsi"/>
                <w:color w:val="000000" w:themeColor="text1"/>
                <w:sz w:val="20"/>
                <w:szCs w:val="20"/>
                <w:lang w:val="en-GB"/>
              </w:rPr>
              <w:t xml:space="preserve"> 5 – 11</w:t>
            </w:r>
          </w:p>
        </w:tc>
        <w:tc>
          <w:tcPr>
            <w:tcW w:w="0" w:type="auto"/>
            <w:vAlign w:val="center"/>
            <w:hideMark/>
          </w:tcPr>
          <w:p w14:paraId="71A13B1C"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Independent Learning and SRL in Language Learning</w:t>
            </w:r>
          </w:p>
        </w:tc>
        <w:tc>
          <w:tcPr>
            <w:tcW w:w="0" w:type="auto"/>
            <w:vAlign w:val="center"/>
            <w:hideMark/>
          </w:tcPr>
          <w:p w14:paraId="51659D54"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Article TBA</w:t>
            </w:r>
          </w:p>
        </w:tc>
        <w:tc>
          <w:tcPr>
            <w:tcW w:w="0" w:type="auto"/>
            <w:vAlign w:val="center"/>
            <w:hideMark/>
          </w:tcPr>
          <w:p w14:paraId="4251789B"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Reflective Journaling</w:t>
            </w:r>
          </w:p>
        </w:tc>
      </w:tr>
      <w:tr w:rsidR="00BB40D2" w:rsidRPr="008C42E3" w14:paraId="2F3BDF88" w14:textId="77777777" w:rsidTr="00BB40D2">
        <w:trPr>
          <w:tblCellSpacing w:w="15" w:type="dxa"/>
        </w:trPr>
        <w:tc>
          <w:tcPr>
            <w:tcW w:w="0" w:type="auto"/>
            <w:vAlign w:val="center"/>
            <w:hideMark/>
          </w:tcPr>
          <w:p w14:paraId="1189E16B"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12</w:t>
            </w:r>
          </w:p>
        </w:tc>
        <w:tc>
          <w:tcPr>
            <w:tcW w:w="1278" w:type="dxa"/>
            <w:vAlign w:val="center"/>
            <w:hideMark/>
          </w:tcPr>
          <w:p w14:paraId="71999059" w14:textId="200E6E82" w:rsidR="008C42E3" w:rsidRPr="008C42E3" w:rsidRDefault="00BB40D2" w:rsidP="008C42E3">
            <w:pPr>
              <w:spacing w:line="276" w:lineRule="auto"/>
              <w:jc w:val="both"/>
              <w:rPr>
                <w:rFonts w:cstheme="minorHAnsi"/>
                <w:color w:val="000000" w:themeColor="text1"/>
                <w:sz w:val="20"/>
                <w:szCs w:val="20"/>
                <w:lang w:val="en-GB"/>
              </w:rPr>
            </w:pPr>
            <w:r w:rsidRPr="00BB40D2">
              <w:rPr>
                <w:rFonts w:cstheme="minorHAnsi"/>
                <w:color w:val="000000" w:themeColor="text1"/>
                <w:sz w:val="20"/>
                <w:szCs w:val="20"/>
                <w:lang w:val="en-GB"/>
              </w:rPr>
              <w:t>Nov</w:t>
            </w:r>
            <w:r w:rsidR="008C42E3" w:rsidRPr="008C42E3">
              <w:rPr>
                <w:rFonts w:cstheme="minorHAnsi"/>
                <w:color w:val="000000" w:themeColor="text1"/>
                <w:sz w:val="20"/>
                <w:szCs w:val="20"/>
                <w:lang w:val="en-GB"/>
              </w:rPr>
              <w:t xml:space="preserve"> 12 – 18</w:t>
            </w:r>
          </w:p>
        </w:tc>
        <w:tc>
          <w:tcPr>
            <w:tcW w:w="0" w:type="auto"/>
            <w:vAlign w:val="center"/>
            <w:hideMark/>
          </w:tcPr>
          <w:p w14:paraId="2B43954D"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Student-Centered Learning Approaches</w:t>
            </w:r>
          </w:p>
        </w:tc>
        <w:tc>
          <w:tcPr>
            <w:tcW w:w="0" w:type="auto"/>
            <w:vAlign w:val="center"/>
            <w:hideMark/>
          </w:tcPr>
          <w:p w14:paraId="5AC38543"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Article TBA</w:t>
            </w:r>
          </w:p>
        </w:tc>
        <w:tc>
          <w:tcPr>
            <w:tcW w:w="0" w:type="auto"/>
            <w:vAlign w:val="center"/>
            <w:hideMark/>
          </w:tcPr>
          <w:p w14:paraId="19DC3076"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Flipped Classroom Simulation</w:t>
            </w:r>
          </w:p>
        </w:tc>
      </w:tr>
      <w:tr w:rsidR="00BB40D2" w:rsidRPr="008C42E3" w14:paraId="698E2E06" w14:textId="77777777" w:rsidTr="00BB40D2">
        <w:trPr>
          <w:tblCellSpacing w:w="15" w:type="dxa"/>
        </w:trPr>
        <w:tc>
          <w:tcPr>
            <w:tcW w:w="0" w:type="auto"/>
            <w:vAlign w:val="center"/>
            <w:hideMark/>
          </w:tcPr>
          <w:p w14:paraId="26FB34E2"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13</w:t>
            </w:r>
          </w:p>
        </w:tc>
        <w:tc>
          <w:tcPr>
            <w:tcW w:w="1278" w:type="dxa"/>
            <w:vAlign w:val="center"/>
            <w:hideMark/>
          </w:tcPr>
          <w:p w14:paraId="0E2878BA" w14:textId="23D1C110" w:rsidR="008C42E3" w:rsidRPr="008C42E3" w:rsidRDefault="00BB40D2" w:rsidP="008C42E3">
            <w:pPr>
              <w:spacing w:line="276" w:lineRule="auto"/>
              <w:jc w:val="both"/>
              <w:rPr>
                <w:rFonts w:cstheme="minorHAnsi"/>
                <w:color w:val="000000" w:themeColor="text1"/>
                <w:sz w:val="20"/>
                <w:szCs w:val="20"/>
                <w:lang w:val="en-GB"/>
              </w:rPr>
            </w:pPr>
            <w:r w:rsidRPr="00BB40D2">
              <w:rPr>
                <w:rFonts w:cstheme="minorHAnsi"/>
                <w:color w:val="000000" w:themeColor="text1"/>
                <w:sz w:val="20"/>
                <w:szCs w:val="20"/>
                <w:lang w:val="en-GB"/>
              </w:rPr>
              <w:t>Nov</w:t>
            </w:r>
            <w:r w:rsidR="008C42E3" w:rsidRPr="008C42E3">
              <w:rPr>
                <w:rFonts w:cstheme="minorHAnsi"/>
                <w:color w:val="000000" w:themeColor="text1"/>
                <w:sz w:val="20"/>
                <w:szCs w:val="20"/>
                <w:lang w:val="en-GB"/>
              </w:rPr>
              <w:t xml:space="preserve"> 19 – 25</w:t>
            </w:r>
          </w:p>
        </w:tc>
        <w:tc>
          <w:tcPr>
            <w:tcW w:w="0" w:type="auto"/>
            <w:vAlign w:val="center"/>
            <w:hideMark/>
          </w:tcPr>
          <w:p w14:paraId="41AC3B02"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Application of Theories in ELT Classrooms</w:t>
            </w:r>
          </w:p>
        </w:tc>
        <w:tc>
          <w:tcPr>
            <w:tcW w:w="0" w:type="auto"/>
            <w:vAlign w:val="center"/>
            <w:hideMark/>
          </w:tcPr>
          <w:p w14:paraId="0760817D"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Schunk Review Chapters</w:t>
            </w:r>
          </w:p>
        </w:tc>
        <w:tc>
          <w:tcPr>
            <w:tcW w:w="0" w:type="auto"/>
            <w:vAlign w:val="center"/>
            <w:hideMark/>
          </w:tcPr>
          <w:p w14:paraId="1C545002"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Material Design Workshop</w:t>
            </w:r>
          </w:p>
        </w:tc>
      </w:tr>
      <w:tr w:rsidR="00BB40D2" w:rsidRPr="008C42E3" w14:paraId="1D239ACD" w14:textId="77777777" w:rsidTr="00BB40D2">
        <w:trPr>
          <w:tblCellSpacing w:w="15" w:type="dxa"/>
        </w:trPr>
        <w:tc>
          <w:tcPr>
            <w:tcW w:w="0" w:type="auto"/>
            <w:vAlign w:val="center"/>
            <w:hideMark/>
          </w:tcPr>
          <w:p w14:paraId="0E887918"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14</w:t>
            </w:r>
          </w:p>
        </w:tc>
        <w:tc>
          <w:tcPr>
            <w:tcW w:w="1278" w:type="dxa"/>
            <w:vAlign w:val="center"/>
            <w:hideMark/>
          </w:tcPr>
          <w:p w14:paraId="249A4A30" w14:textId="4A157255" w:rsidR="008C42E3" w:rsidRPr="008C42E3" w:rsidRDefault="00BB40D2" w:rsidP="008C42E3">
            <w:pPr>
              <w:spacing w:line="276" w:lineRule="auto"/>
              <w:jc w:val="both"/>
              <w:rPr>
                <w:rFonts w:cstheme="minorHAnsi"/>
                <w:color w:val="000000" w:themeColor="text1"/>
                <w:sz w:val="20"/>
                <w:szCs w:val="20"/>
                <w:lang w:val="en-GB"/>
              </w:rPr>
            </w:pPr>
            <w:r w:rsidRPr="00BB40D2">
              <w:rPr>
                <w:rFonts w:cstheme="minorHAnsi"/>
                <w:color w:val="000000" w:themeColor="text1"/>
                <w:sz w:val="20"/>
                <w:szCs w:val="20"/>
                <w:lang w:val="en-GB"/>
              </w:rPr>
              <w:t>Nov</w:t>
            </w:r>
            <w:r w:rsidR="008C42E3" w:rsidRPr="008C42E3">
              <w:rPr>
                <w:rFonts w:cstheme="minorHAnsi"/>
                <w:color w:val="000000" w:themeColor="text1"/>
                <w:sz w:val="20"/>
                <w:szCs w:val="20"/>
                <w:lang w:val="en-GB"/>
              </w:rPr>
              <w:t xml:space="preserve"> 26 – </w:t>
            </w:r>
            <w:r w:rsidRPr="00BB40D2">
              <w:rPr>
                <w:rFonts w:cstheme="minorHAnsi"/>
                <w:color w:val="000000" w:themeColor="text1"/>
                <w:sz w:val="20"/>
                <w:szCs w:val="20"/>
                <w:lang w:val="en-GB"/>
              </w:rPr>
              <w:t>Dec</w:t>
            </w:r>
            <w:r w:rsidR="008C42E3" w:rsidRPr="008C42E3">
              <w:rPr>
                <w:rFonts w:cstheme="minorHAnsi"/>
                <w:color w:val="000000" w:themeColor="text1"/>
                <w:sz w:val="20"/>
                <w:szCs w:val="20"/>
                <w:lang w:val="en-GB"/>
              </w:rPr>
              <w:t xml:space="preserve"> 1</w:t>
            </w:r>
          </w:p>
        </w:tc>
        <w:tc>
          <w:tcPr>
            <w:tcW w:w="0" w:type="auto"/>
            <w:vAlign w:val="center"/>
            <w:hideMark/>
          </w:tcPr>
          <w:p w14:paraId="4E1CDD51"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Evaluation of Learning Strategies and Use of Feedback</w:t>
            </w:r>
          </w:p>
        </w:tc>
        <w:tc>
          <w:tcPr>
            <w:tcW w:w="0" w:type="auto"/>
            <w:vAlign w:val="center"/>
            <w:hideMark/>
          </w:tcPr>
          <w:p w14:paraId="44634A03"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Selected Readings</w:t>
            </w:r>
          </w:p>
        </w:tc>
        <w:tc>
          <w:tcPr>
            <w:tcW w:w="0" w:type="auto"/>
            <w:vAlign w:val="center"/>
            <w:hideMark/>
          </w:tcPr>
          <w:p w14:paraId="301B29E9"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Peer Review &amp; Feedback Session</w:t>
            </w:r>
          </w:p>
        </w:tc>
      </w:tr>
      <w:tr w:rsidR="00BB40D2" w:rsidRPr="008C42E3" w14:paraId="111EF12E" w14:textId="77777777" w:rsidTr="00BB40D2">
        <w:trPr>
          <w:tblCellSpacing w:w="15" w:type="dxa"/>
        </w:trPr>
        <w:tc>
          <w:tcPr>
            <w:tcW w:w="0" w:type="auto"/>
            <w:vAlign w:val="center"/>
            <w:hideMark/>
          </w:tcPr>
          <w:p w14:paraId="79F66510"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15</w:t>
            </w:r>
          </w:p>
        </w:tc>
        <w:tc>
          <w:tcPr>
            <w:tcW w:w="1278" w:type="dxa"/>
            <w:vAlign w:val="center"/>
            <w:hideMark/>
          </w:tcPr>
          <w:p w14:paraId="7C9018A9" w14:textId="099BEEFA" w:rsidR="008C42E3" w:rsidRPr="008C42E3" w:rsidRDefault="00BB40D2" w:rsidP="008C42E3">
            <w:pPr>
              <w:spacing w:line="276" w:lineRule="auto"/>
              <w:jc w:val="both"/>
              <w:rPr>
                <w:rFonts w:cstheme="minorHAnsi"/>
                <w:color w:val="000000" w:themeColor="text1"/>
                <w:sz w:val="20"/>
                <w:szCs w:val="20"/>
                <w:lang w:val="en-GB"/>
              </w:rPr>
            </w:pPr>
            <w:r w:rsidRPr="00BB40D2">
              <w:rPr>
                <w:rFonts w:cstheme="minorHAnsi"/>
                <w:color w:val="000000" w:themeColor="text1"/>
                <w:sz w:val="20"/>
                <w:szCs w:val="20"/>
                <w:lang w:val="en-GB"/>
              </w:rPr>
              <w:t>Dec</w:t>
            </w:r>
            <w:r w:rsidRPr="008C42E3">
              <w:rPr>
                <w:rFonts w:cstheme="minorHAnsi"/>
                <w:color w:val="000000" w:themeColor="text1"/>
                <w:sz w:val="20"/>
                <w:szCs w:val="20"/>
                <w:lang w:val="en-GB"/>
              </w:rPr>
              <w:t xml:space="preserve"> </w:t>
            </w:r>
            <w:r w:rsidR="008C42E3" w:rsidRPr="008C42E3">
              <w:rPr>
                <w:rFonts w:cstheme="minorHAnsi"/>
                <w:color w:val="000000" w:themeColor="text1"/>
                <w:sz w:val="20"/>
                <w:szCs w:val="20"/>
                <w:lang w:val="en-GB"/>
              </w:rPr>
              <w:t>2 – 8</w:t>
            </w:r>
          </w:p>
        </w:tc>
        <w:tc>
          <w:tcPr>
            <w:tcW w:w="0" w:type="auto"/>
            <w:vAlign w:val="center"/>
            <w:hideMark/>
          </w:tcPr>
          <w:p w14:paraId="3F0F035B"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Final Exam Preparation and Course Review</w:t>
            </w:r>
          </w:p>
        </w:tc>
        <w:tc>
          <w:tcPr>
            <w:tcW w:w="0" w:type="auto"/>
            <w:vAlign w:val="center"/>
            <w:hideMark/>
          </w:tcPr>
          <w:p w14:paraId="3E008C8E" w14:textId="77777777" w:rsidR="008C42E3" w:rsidRPr="008C42E3" w:rsidRDefault="008C42E3" w:rsidP="008C42E3">
            <w:pPr>
              <w:spacing w:line="276" w:lineRule="auto"/>
              <w:jc w:val="both"/>
              <w:rPr>
                <w:rFonts w:cstheme="minorHAnsi"/>
                <w:color w:val="000000" w:themeColor="text1"/>
                <w:sz w:val="20"/>
                <w:szCs w:val="20"/>
                <w:lang w:val="en-GB"/>
              </w:rPr>
            </w:pPr>
          </w:p>
        </w:tc>
        <w:tc>
          <w:tcPr>
            <w:tcW w:w="0" w:type="auto"/>
            <w:vAlign w:val="center"/>
            <w:hideMark/>
          </w:tcPr>
          <w:p w14:paraId="361CFCE7"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Review Games, Open Q&amp;A</w:t>
            </w:r>
          </w:p>
        </w:tc>
      </w:tr>
      <w:tr w:rsidR="00BB40D2" w:rsidRPr="008C42E3" w14:paraId="4C2A99FB" w14:textId="77777777" w:rsidTr="00BB40D2">
        <w:trPr>
          <w:tblCellSpacing w:w="15" w:type="dxa"/>
        </w:trPr>
        <w:tc>
          <w:tcPr>
            <w:tcW w:w="0" w:type="auto"/>
            <w:vAlign w:val="center"/>
            <w:hideMark/>
          </w:tcPr>
          <w:p w14:paraId="6B171B38"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16–17</w:t>
            </w:r>
          </w:p>
        </w:tc>
        <w:tc>
          <w:tcPr>
            <w:tcW w:w="1278" w:type="dxa"/>
            <w:vAlign w:val="center"/>
            <w:hideMark/>
          </w:tcPr>
          <w:p w14:paraId="707C254F" w14:textId="2A8ED6D6" w:rsidR="008C42E3" w:rsidRPr="008C42E3" w:rsidRDefault="00BB40D2" w:rsidP="008C42E3">
            <w:pPr>
              <w:spacing w:line="276" w:lineRule="auto"/>
              <w:jc w:val="both"/>
              <w:rPr>
                <w:rFonts w:cstheme="minorHAnsi"/>
                <w:color w:val="000000" w:themeColor="text1"/>
                <w:sz w:val="20"/>
                <w:szCs w:val="20"/>
                <w:lang w:val="en-GB"/>
              </w:rPr>
            </w:pPr>
            <w:r w:rsidRPr="00BB40D2">
              <w:rPr>
                <w:rFonts w:cstheme="minorHAnsi"/>
                <w:color w:val="000000" w:themeColor="text1"/>
                <w:sz w:val="20"/>
                <w:szCs w:val="20"/>
                <w:lang w:val="en-GB"/>
              </w:rPr>
              <w:t>Dec</w:t>
            </w:r>
            <w:r w:rsidRPr="008C42E3">
              <w:rPr>
                <w:rFonts w:cstheme="minorHAnsi"/>
                <w:color w:val="000000" w:themeColor="text1"/>
                <w:sz w:val="20"/>
                <w:szCs w:val="20"/>
                <w:lang w:val="en-GB"/>
              </w:rPr>
              <w:t xml:space="preserve"> </w:t>
            </w:r>
            <w:r w:rsidR="008C42E3" w:rsidRPr="008C42E3">
              <w:rPr>
                <w:rFonts w:cstheme="minorHAnsi"/>
                <w:color w:val="000000" w:themeColor="text1"/>
                <w:sz w:val="20"/>
                <w:szCs w:val="20"/>
                <w:lang w:val="en-GB"/>
              </w:rPr>
              <w:t>9 – 22</w:t>
            </w:r>
          </w:p>
        </w:tc>
        <w:tc>
          <w:tcPr>
            <w:tcW w:w="0" w:type="auto"/>
            <w:vAlign w:val="center"/>
            <w:hideMark/>
          </w:tcPr>
          <w:p w14:paraId="65B02C2D" w14:textId="77777777" w:rsidR="008C42E3" w:rsidRPr="008C42E3" w:rsidRDefault="008C42E3" w:rsidP="008C42E3">
            <w:pPr>
              <w:spacing w:line="276" w:lineRule="auto"/>
              <w:jc w:val="both"/>
              <w:rPr>
                <w:rFonts w:cstheme="minorHAnsi"/>
                <w:color w:val="000000" w:themeColor="text1"/>
                <w:sz w:val="20"/>
                <w:szCs w:val="20"/>
                <w:lang w:val="en-GB"/>
              </w:rPr>
            </w:pPr>
            <w:r w:rsidRPr="008C42E3">
              <w:rPr>
                <w:rFonts w:cstheme="minorHAnsi"/>
                <w:color w:val="000000" w:themeColor="text1"/>
                <w:sz w:val="20"/>
                <w:szCs w:val="20"/>
                <w:lang w:val="en-GB"/>
              </w:rPr>
              <w:t>Final Exam Week</w:t>
            </w:r>
          </w:p>
        </w:tc>
        <w:tc>
          <w:tcPr>
            <w:tcW w:w="0" w:type="auto"/>
            <w:vAlign w:val="center"/>
            <w:hideMark/>
          </w:tcPr>
          <w:p w14:paraId="329BAA84" w14:textId="77777777" w:rsidR="008C42E3" w:rsidRPr="008C42E3" w:rsidRDefault="008C42E3" w:rsidP="008C42E3">
            <w:pPr>
              <w:spacing w:line="276" w:lineRule="auto"/>
              <w:jc w:val="both"/>
              <w:rPr>
                <w:rFonts w:cstheme="minorHAnsi"/>
                <w:color w:val="000000" w:themeColor="text1"/>
                <w:sz w:val="20"/>
                <w:szCs w:val="20"/>
                <w:lang w:val="en-GB"/>
              </w:rPr>
            </w:pPr>
          </w:p>
        </w:tc>
        <w:tc>
          <w:tcPr>
            <w:tcW w:w="0" w:type="auto"/>
            <w:vAlign w:val="center"/>
            <w:hideMark/>
          </w:tcPr>
          <w:p w14:paraId="18E96093" w14:textId="77777777" w:rsidR="008C42E3" w:rsidRPr="008C42E3" w:rsidRDefault="008C42E3" w:rsidP="008C42E3">
            <w:pPr>
              <w:spacing w:line="276" w:lineRule="auto"/>
              <w:jc w:val="both"/>
              <w:rPr>
                <w:rFonts w:cstheme="minorHAnsi"/>
                <w:color w:val="000000" w:themeColor="text1"/>
                <w:sz w:val="20"/>
                <w:szCs w:val="20"/>
                <w:lang w:val="en-GB"/>
              </w:rPr>
            </w:pPr>
          </w:p>
        </w:tc>
      </w:tr>
    </w:tbl>
    <w:p w14:paraId="1DB5C64B" w14:textId="77777777" w:rsidR="008C42E3" w:rsidRPr="00BB40D2" w:rsidRDefault="008C42E3" w:rsidP="00623E6E">
      <w:pPr>
        <w:spacing w:line="276" w:lineRule="auto"/>
        <w:jc w:val="both"/>
        <w:rPr>
          <w:rFonts w:cstheme="minorHAnsi"/>
          <w:b/>
          <w:bCs/>
          <w:color w:val="000000" w:themeColor="text1"/>
        </w:rPr>
      </w:pPr>
    </w:p>
    <w:p w14:paraId="5E8944EE" w14:textId="712E7119" w:rsidR="00623E6E" w:rsidRPr="00BB40D2" w:rsidRDefault="00623E6E" w:rsidP="00623E6E">
      <w:pPr>
        <w:spacing w:line="276" w:lineRule="auto"/>
        <w:jc w:val="both"/>
        <w:rPr>
          <w:rFonts w:cstheme="minorHAnsi"/>
          <w:b/>
          <w:bCs/>
          <w:color w:val="000000" w:themeColor="text1"/>
        </w:rPr>
      </w:pPr>
      <w:r w:rsidRPr="00BB40D2">
        <w:rPr>
          <w:rFonts w:cstheme="minorHAnsi"/>
          <w:b/>
          <w:bCs/>
          <w:color w:val="000000" w:themeColor="text1"/>
        </w:rPr>
        <w:t>Copyright, Sharing and Other Rules</w:t>
      </w:r>
    </w:p>
    <w:p w14:paraId="532645C9" w14:textId="22BE4169" w:rsidR="00623E6E" w:rsidRPr="00BB40D2" w:rsidRDefault="00623E6E" w:rsidP="00F335F5">
      <w:pPr>
        <w:pStyle w:val="ListeParagraf"/>
        <w:numPr>
          <w:ilvl w:val="0"/>
          <w:numId w:val="8"/>
        </w:numPr>
        <w:spacing w:line="276" w:lineRule="auto"/>
        <w:ind w:left="426"/>
        <w:jc w:val="both"/>
        <w:rPr>
          <w:rFonts w:cstheme="minorHAnsi"/>
          <w:color w:val="000000" w:themeColor="text1"/>
        </w:rPr>
      </w:pPr>
      <w:r w:rsidRPr="00BB40D2">
        <w:rPr>
          <w:rFonts w:cstheme="minorHAnsi"/>
          <w:color w:val="000000" w:themeColor="text1"/>
        </w:rPr>
        <w:t>All rights of course contents prepared by Eskişehir Osmangazi University are reserved. Regardless of the purpose, it is forbidden to copy, take photos or reproduce / distribute / share all or part of the content without the written permission of Eskişehir Osmangazi University.</w:t>
      </w:r>
    </w:p>
    <w:p w14:paraId="7E501C5D" w14:textId="78415997" w:rsidR="00623E6E" w:rsidRPr="00BB40D2" w:rsidRDefault="00623E6E" w:rsidP="00F335F5">
      <w:pPr>
        <w:pStyle w:val="ListeParagraf"/>
        <w:numPr>
          <w:ilvl w:val="0"/>
          <w:numId w:val="8"/>
        </w:numPr>
        <w:spacing w:line="276" w:lineRule="auto"/>
        <w:ind w:left="426"/>
        <w:jc w:val="both"/>
        <w:rPr>
          <w:rFonts w:cstheme="minorHAnsi"/>
          <w:color w:val="000000" w:themeColor="text1"/>
        </w:rPr>
      </w:pPr>
      <w:r w:rsidRPr="00BB40D2">
        <w:rPr>
          <w:rFonts w:cstheme="minorHAnsi"/>
          <w:color w:val="000000" w:themeColor="text1"/>
        </w:rPr>
        <w:t>No misrepresentation should be made under discussion topics in the forums and activities accessible from within the unit.</w:t>
      </w:r>
    </w:p>
    <w:p w14:paraId="625D0EA6" w14:textId="7E16E69E" w:rsidR="00623E6E" w:rsidRPr="00BB40D2" w:rsidRDefault="00623E6E" w:rsidP="00F335F5">
      <w:pPr>
        <w:pStyle w:val="ListeParagraf"/>
        <w:numPr>
          <w:ilvl w:val="0"/>
          <w:numId w:val="8"/>
        </w:numPr>
        <w:spacing w:line="276" w:lineRule="auto"/>
        <w:ind w:left="426"/>
        <w:jc w:val="both"/>
        <w:rPr>
          <w:rFonts w:cstheme="minorHAnsi"/>
          <w:color w:val="000000" w:themeColor="text1"/>
        </w:rPr>
      </w:pPr>
      <w:r w:rsidRPr="00BB40D2">
        <w:rPr>
          <w:rFonts w:cstheme="minorHAnsi"/>
          <w:color w:val="000000" w:themeColor="text1"/>
        </w:rPr>
        <w:t>The homework you have submitted are checked with the plagiarism (scientific theft) control tool. Regarding plagiarism and other situations, rules stated by </w:t>
      </w:r>
      <w:hyperlink r:id="rId8" w:tgtFrame="_blank" w:history="1">
        <w:r w:rsidRPr="00BB40D2">
          <w:rPr>
            <w:rStyle w:val="Kpr"/>
            <w:rFonts w:cstheme="minorHAnsi"/>
            <w:color w:val="000000" w:themeColor="text1"/>
          </w:rPr>
          <w:t>Higher Education Institutions Student Discipline Regulations (Links to an external site.)</w:t>
        </w:r>
      </w:hyperlink>
      <w:r w:rsidRPr="00BB40D2">
        <w:rPr>
          <w:rFonts w:cstheme="minorHAnsi"/>
          <w:color w:val="000000" w:themeColor="text1"/>
        </w:rPr>
        <w:t>, Eskişehir Osmangazi University Associate and Undergraduate Education and Examination Regulation, Eskişehir Osmangazi University Postgraduate Education and Training Regulation and Eskişehir Osmangazi University Student Integrity Certificate are observed.</w:t>
      </w:r>
    </w:p>
    <w:p w14:paraId="2707E1AE" w14:textId="4F9A49D6" w:rsidR="00623E6E" w:rsidRPr="00BB40D2" w:rsidRDefault="00623E6E" w:rsidP="00F335F5">
      <w:pPr>
        <w:pStyle w:val="ListeParagraf"/>
        <w:numPr>
          <w:ilvl w:val="0"/>
          <w:numId w:val="8"/>
        </w:numPr>
        <w:spacing w:line="276" w:lineRule="auto"/>
        <w:ind w:left="426"/>
        <w:jc w:val="both"/>
        <w:rPr>
          <w:rFonts w:cstheme="minorHAnsi"/>
          <w:color w:val="000000" w:themeColor="text1"/>
        </w:rPr>
      </w:pPr>
      <w:r w:rsidRPr="00BB40D2">
        <w:rPr>
          <w:rFonts w:cstheme="minorHAnsi"/>
          <w:color w:val="000000" w:themeColor="text1"/>
        </w:rPr>
        <w:t>Messages written in these areas should not disrupt public order and be against the law. The legal and criminal responsibility for illegal messages belongs to the sender.</w:t>
      </w:r>
    </w:p>
    <w:p w14:paraId="1941270A" w14:textId="6D0F7C1E" w:rsidR="00F335F5" w:rsidRPr="00BB40D2" w:rsidRDefault="00623E6E" w:rsidP="00F335F5">
      <w:pPr>
        <w:pStyle w:val="ListeParagraf"/>
        <w:numPr>
          <w:ilvl w:val="0"/>
          <w:numId w:val="8"/>
        </w:numPr>
        <w:spacing w:line="276" w:lineRule="auto"/>
        <w:ind w:left="426"/>
        <w:jc w:val="both"/>
        <w:rPr>
          <w:rFonts w:cstheme="minorHAnsi"/>
          <w:color w:val="000000" w:themeColor="text1"/>
        </w:rPr>
      </w:pPr>
      <w:r w:rsidRPr="00BB40D2">
        <w:rPr>
          <w:rFonts w:cstheme="minorHAnsi"/>
          <w:color w:val="000000" w:themeColor="text1"/>
        </w:rPr>
        <w:t>Participants undertake not to write direct or indirect articles critical of any person's moral understanding, humiliating or insulting messages that would allow any language, religion, race, gender discrimination or humiliation. Those who do not comply with this prohibition are deemed to have accepted the necessary criminal liability.</w:t>
      </w:r>
    </w:p>
    <w:p w14:paraId="6F12ED2C" w14:textId="77777777" w:rsidR="00F335F5" w:rsidRPr="00BB40D2" w:rsidRDefault="00F335F5" w:rsidP="00F335F5">
      <w:pPr>
        <w:pStyle w:val="ListeParagraf"/>
        <w:numPr>
          <w:ilvl w:val="0"/>
          <w:numId w:val="7"/>
        </w:numPr>
        <w:ind w:left="426"/>
        <w:rPr>
          <w:rFonts w:eastAsia="Times New Roman" w:cstheme="minorHAnsi"/>
          <w:color w:val="000000" w:themeColor="text1"/>
        </w:rPr>
      </w:pPr>
      <w:r w:rsidRPr="00BB40D2">
        <w:rPr>
          <w:rFonts w:eastAsia="Times New Roman" w:cstheme="minorHAnsi"/>
          <w:color w:val="000000" w:themeColor="text1"/>
        </w:rPr>
        <w:t>According to “Resmi Gazete” no 32099, issued on February, 2023, any attempts of cheating on the exam is considered as “disciplinary offenses requiring disciplinary actions”. Cheating is a disciplinary offense and is punishable by suspension for one semester or entire year.</w:t>
      </w:r>
    </w:p>
    <w:p w14:paraId="58856B7F" w14:textId="77777777" w:rsidR="006F40DE" w:rsidRPr="00BB40D2" w:rsidRDefault="006F40DE" w:rsidP="00300A15">
      <w:pPr>
        <w:pStyle w:val="ListeParagraf"/>
        <w:spacing w:line="276" w:lineRule="auto"/>
        <w:ind w:left="284"/>
        <w:jc w:val="both"/>
        <w:rPr>
          <w:rFonts w:cstheme="minorHAnsi"/>
          <w:color w:val="000000" w:themeColor="text1"/>
        </w:rPr>
      </w:pPr>
    </w:p>
    <w:p w14:paraId="0AAD1D4D" w14:textId="77777777" w:rsidR="00BB40D2" w:rsidRPr="00BB40D2" w:rsidRDefault="00BB40D2" w:rsidP="00300A15">
      <w:pPr>
        <w:pStyle w:val="ListeParagraf"/>
        <w:spacing w:line="276" w:lineRule="auto"/>
        <w:ind w:left="284"/>
        <w:jc w:val="both"/>
        <w:rPr>
          <w:rFonts w:cstheme="minorHAnsi"/>
          <w:color w:val="000000" w:themeColor="text1"/>
        </w:rPr>
      </w:pPr>
    </w:p>
    <w:p w14:paraId="5FEFF435" w14:textId="77777777" w:rsidR="00BB40D2" w:rsidRPr="00BB40D2" w:rsidRDefault="00BB40D2" w:rsidP="00300A15">
      <w:pPr>
        <w:pStyle w:val="ListeParagraf"/>
        <w:spacing w:line="276" w:lineRule="auto"/>
        <w:ind w:left="284"/>
        <w:jc w:val="both"/>
        <w:rPr>
          <w:rFonts w:cstheme="minorHAnsi"/>
          <w:color w:val="000000" w:themeColor="text1"/>
        </w:rPr>
      </w:pPr>
    </w:p>
    <w:p w14:paraId="0E227F34" w14:textId="77777777" w:rsidR="00BB40D2" w:rsidRPr="00BB40D2" w:rsidRDefault="00BB40D2" w:rsidP="00300A15">
      <w:pPr>
        <w:pStyle w:val="ListeParagraf"/>
        <w:spacing w:line="276" w:lineRule="auto"/>
        <w:ind w:left="284"/>
        <w:jc w:val="both"/>
        <w:rPr>
          <w:rFonts w:cstheme="minorHAnsi"/>
          <w:color w:val="000000" w:themeColor="text1"/>
        </w:rPr>
      </w:pPr>
    </w:p>
    <w:p w14:paraId="10ACE716" w14:textId="77777777" w:rsidR="00BB40D2" w:rsidRPr="00BB40D2" w:rsidRDefault="00BB40D2" w:rsidP="00BB40D2">
      <w:pPr>
        <w:pStyle w:val="ListeParagraf"/>
        <w:spacing w:line="276" w:lineRule="auto"/>
        <w:ind w:left="284"/>
        <w:jc w:val="both"/>
        <w:rPr>
          <w:rFonts w:ascii="Calibri" w:hAnsi="Calibri" w:cs="Calibri"/>
          <w:b/>
          <w:bCs/>
          <w:color w:val="000000" w:themeColor="text1"/>
          <w:lang w:val="en-GB"/>
        </w:rPr>
      </w:pPr>
      <w:r w:rsidRPr="00BB40D2">
        <w:rPr>
          <w:rFonts w:ascii="Calibri" w:hAnsi="Calibri" w:cs="Calibri"/>
          <w:b/>
          <w:bCs/>
          <w:color w:val="000000" w:themeColor="text1"/>
          <w:lang w:val="en-GB"/>
        </w:rPr>
        <w:t>Suggested In-Class Activities: Learning Theories and Self-Regulated Learning in ELT</w:t>
      </w:r>
    </w:p>
    <w:p w14:paraId="5429DE2E" w14:textId="7FCDEFA5" w:rsidR="00BB40D2" w:rsidRPr="00BB40D2" w:rsidRDefault="00BB40D2" w:rsidP="00BB40D2">
      <w:pPr>
        <w:pStyle w:val="ListeParagraf"/>
        <w:spacing w:line="276" w:lineRule="auto"/>
        <w:ind w:left="284"/>
        <w:jc w:val="both"/>
        <w:rPr>
          <w:rFonts w:ascii="Calibri" w:hAnsi="Calibri" w:cs="Calibri"/>
          <w:color w:val="000000" w:themeColor="text1"/>
          <w:lang w:val="en-GB"/>
        </w:rPr>
      </w:pPr>
    </w:p>
    <w:p w14:paraId="653D6479" w14:textId="77777777" w:rsidR="00BB40D2" w:rsidRPr="00BB40D2" w:rsidRDefault="00BB40D2" w:rsidP="00BB40D2">
      <w:pPr>
        <w:pStyle w:val="ListeParagraf"/>
        <w:spacing w:line="276" w:lineRule="auto"/>
        <w:ind w:left="284"/>
        <w:jc w:val="both"/>
        <w:rPr>
          <w:rFonts w:ascii="Calibri" w:hAnsi="Calibri" w:cs="Calibri"/>
          <w:b/>
          <w:bCs/>
          <w:color w:val="000000" w:themeColor="text1"/>
          <w:lang w:val="en-GB"/>
        </w:rPr>
      </w:pPr>
      <w:r w:rsidRPr="00BB40D2">
        <w:rPr>
          <w:rFonts w:ascii="Calibri" w:hAnsi="Calibri" w:cs="Calibri"/>
          <w:b/>
          <w:bCs/>
          <w:color w:val="000000" w:themeColor="text1"/>
          <w:lang w:val="en-GB"/>
        </w:rPr>
        <w:t>Week 1: Course Introduction</w:t>
      </w:r>
    </w:p>
    <w:p w14:paraId="7F446705" w14:textId="77777777" w:rsidR="00BB40D2" w:rsidRPr="00BB40D2" w:rsidRDefault="00BB40D2" w:rsidP="00BB40D2">
      <w:pPr>
        <w:pStyle w:val="ListeParagraf"/>
        <w:numPr>
          <w:ilvl w:val="0"/>
          <w:numId w:val="17"/>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Icebreaker Activity</w:t>
      </w:r>
      <w:r w:rsidRPr="00BB40D2">
        <w:rPr>
          <w:rFonts w:ascii="Calibri" w:hAnsi="Calibri" w:cs="Calibri"/>
          <w:color w:val="000000" w:themeColor="text1"/>
          <w:lang w:val="en-GB"/>
        </w:rPr>
        <w:t>: Students introduce themselves and share a personal learning experience where they struggled or succeeded, connecting it to their interest in teaching.</w:t>
      </w:r>
    </w:p>
    <w:p w14:paraId="7E312EB0" w14:textId="77777777" w:rsidR="00BB40D2" w:rsidRPr="00BB40D2" w:rsidRDefault="00BB40D2" w:rsidP="00BB40D2">
      <w:pPr>
        <w:pStyle w:val="ListeParagraf"/>
        <w:numPr>
          <w:ilvl w:val="0"/>
          <w:numId w:val="17"/>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Course Orientation</w:t>
      </w:r>
      <w:r w:rsidRPr="00BB40D2">
        <w:rPr>
          <w:rFonts w:ascii="Calibri" w:hAnsi="Calibri" w:cs="Calibri"/>
          <w:color w:val="000000" w:themeColor="text1"/>
          <w:lang w:val="en-GB"/>
        </w:rPr>
        <w:t>: Overview of course aims, expectations, and assessment.</w:t>
      </w:r>
    </w:p>
    <w:p w14:paraId="3FD90A27" w14:textId="77777777" w:rsidR="00BB40D2" w:rsidRPr="00BB40D2" w:rsidRDefault="00BB40D2" w:rsidP="00BB40D2">
      <w:pPr>
        <w:pStyle w:val="ListeParagraf"/>
        <w:numPr>
          <w:ilvl w:val="0"/>
          <w:numId w:val="17"/>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Reflective Discussion</w:t>
      </w:r>
      <w:r w:rsidRPr="00BB40D2">
        <w:rPr>
          <w:rFonts w:ascii="Calibri" w:hAnsi="Calibri" w:cs="Calibri"/>
          <w:color w:val="000000" w:themeColor="text1"/>
          <w:lang w:val="en-GB"/>
        </w:rPr>
        <w:t>: “What kind of learner am I?”—introduce the concept of learner diversity and self-regulation.</w:t>
      </w:r>
    </w:p>
    <w:p w14:paraId="04674985" w14:textId="15B94663" w:rsidR="00BB40D2" w:rsidRPr="00BB40D2" w:rsidRDefault="00BB40D2" w:rsidP="00BB40D2">
      <w:pPr>
        <w:pStyle w:val="ListeParagraf"/>
        <w:spacing w:line="276" w:lineRule="auto"/>
        <w:ind w:left="284"/>
        <w:jc w:val="both"/>
        <w:rPr>
          <w:rFonts w:ascii="Calibri" w:hAnsi="Calibri" w:cs="Calibri"/>
          <w:color w:val="000000" w:themeColor="text1"/>
          <w:lang w:val="en-GB"/>
        </w:rPr>
      </w:pPr>
    </w:p>
    <w:p w14:paraId="097C3482" w14:textId="77777777" w:rsidR="00BB40D2" w:rsidRPr="00BB40D2" w:rsidRDefault="00BB40D2" w:rsidP="00BB40D2">
      <w:pPr>
        <w:pStyle w:val="ListeParagraf"/>
        <w:spacing w:line="276" w:lineRule="auto"/>
        <w:ind w:left="284"/>
        <w:jc w:val="both"/>
        <w:rPr>
          <w:rFonts w:ascii="Calibri" w:hAnsi="Calibri" w:cs="Calibri"/>
          <w:b/>
          <w:bCs/>
          <w:color w:val="000000" w:themeColor="text1"/>
          <w:lang w:val="en-GB"/>
        </w:rPr>
      </w:pPr>
      <w:r w:rsidRPr="00BB40D2">
        <w:rPr>
          <w:rFonts w:ascii="Calibri" w:hAnsi="Calibri" w:cs="Calibri"/>
          <w:b/>
          <w:bCs/>
          <w:color w:val="000000" w:themeColor="text1"/>
          <w:lang w:val="en-GB"/>
        </w:rPr>
        <w:t>Week 2: History and Foundations of Learning Theories</w:t>
      </w:r>
    </w:p>
    <w:p w14:paraId="7CF713BF" w14:textId="77777777" w:rsidR="00BB40D2" w:rsidRPr="00BB40D2" w:rsidRDefault="00BB40D2" w:rsidP="00BB40D2">
      <w:pPr>
        <w:pStyle w:val="ListeParagraf"/>
        <w:numPr>
          <w:ilvl w:val="0"/>
          <w:numId w:val="18"/>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Timeline Group Task</w:t>
      </w:r>
      <w:r w:rsidRPr="00BB40D2">
        <w:rPr>
          <w:rFonts w:ascii="Calibri" w:hAnsi="Calibri" w:cs="Calibri"/>
          <w:color w:val="000000" w:themeColor="text1"/>
          <w:lang w:val="en-GB"/>
        </w:rPr>
        <w:t>: Students create a visual timeline of major learning theories and educational paradigms.</w:t>
      </w:r>
    </w:p>
    <w:p w14:paraId="2DBD9341" w14:textId="77777777" w:rsidR="00BB40D2" w:rsidRPr="00BB40D2" w:rsidRDefault="00BB40D2" w:rsidP="00BB40D2">
      <w:pPr>
        <w:pStyle w:val="ListeParagraf"/>
        <w:numPr>
          <w:ilvl w:val="0"/>
          <w:numId w:val="18"/>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Video Clips &amp; Discussion</w:t>
      </w:r>
      <w:r w:rsidRPr="00BB40D2">
        <w:rPr>
          <w:rFonts w:ascii="Calibri" w:hAnsi="Calibri" w:cs="Calibri"/>
          <w:color w:val="000000" w:themeColor="text1"/>
          <w:lang w:val="en-GB"/>
        </w:rPr>
        <w:t>: Analyze short documentaries highlighting shifts in educational thinking.</w:t>
      </w:r>
    </w:p>
    <w:p w14:paraId="5CC6EAAB" w14:textId="77777777" w:rsidR="00BB40D2" w:rsidRPr="00BB40D2" w:rsidRDefault="00BB40D2" w:rsidP="00BB40D2">
      <w:pPr>
        <w:pStyle w:val="ListeParagraf"/>
        <w:numPr>
          <w:ilvl w:val="0"/>
          <w:numId w:val="18"/>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Think-Pair-Share</w:t>
      </w:r>
      <w:r w:rsidRPr="00BB40D2">
        <w:rPr>
          <w:rFonts w:ascii="Calibri" w:hAnsi="Calibri" w:cs="Calibri"/>
          <w:color w:val="000000" w:themeColor="text1"/>
          <w:lang w:val="en-GB"/>
        </w:rPr>
        <w:t>: “How have learning theories influenced your previous learning experiences?”</w:t>
      </w:r>
    </w:p>
    <w:p w14:paraId="56259BF4" w14:textId="67B494B1" w:rsidR="00BB40D2" w:rsidRPr="00BB40D2" w:rsidRDefault="00BB40D2" w:rsidP="00BB40D2">
      <w:pPr>
        <w:pStyle w:val="ListeParagraf"/>
        <w:spacing w:line="276" w:lineRule="auto"/>
        <w:ind w:left="284"/>
        <w:jc w:val="both"/>
        <w:rPr>
          <w:rFonts w:ascii="Calibri" w:hAnsi="Calibri" w:cs="Calibri"/>
          <w:color w:val="000000" w:themeColor="text1"/>
          <w:lang w:val="en-GB"/>
        </w:rPr>
      </w:pPr>
    </w:p>
    <w:p w14:paraId="7BDCC6D0" w14:textId="77777777" w:rsidR="00BB40D2" w:rsidRPr="00BB40D2" w:rsidRDefault="00BB40D2" w:rsidP="00BB40D2">
      <w:pPr>
        <w:pStyle w:val="ListeParagraf"/>
        <w:spacing w:line="276" w:lineRule="auto"/>
        <w:ind w:left="284"/>
        <w:jc w:val="both"/>
        <w:rPr>
          <w:rFonts w:ascii="Calibri" w:hAnsi="Calibri" w:cs="Calibri"/>
          <w:b/>
          <w:bCs/>
          <w:color w:val="000000" w:themeColor="text1"/>
          <w:lang w:val="en-GB"/>
        </w:rPr>
      </w:pPr>
      <w:r w:rsidRPr="00BB40D2">
        <w:rPr>
          <w:rFonts w:ascii="Calibri" w:hAnsi="Calibri" w:cs="Calibri"/>
          <w:b/>
          <w:bCs/>
          <w:color w:val="000000" w:themeColor="text1"/>
          <w:lang w:val="en-GB"/>
        </w:rPr>
        <w:t>Week 3: Behaviorism I – Classical Conditioning</w:t>
      </w:r>
    </w:p>
    <w:p w14:paraId="5FC41E55" w14:textId="77777777" w:rsidR="00BB40D2" w:rsidRPr="00BB40D2" w:rsidRDefault="00BB40D2" w:rsidP="00BB40D2">
      <w:pPr>
        <w:pStyle w:val="ListeParagraf"/>
        <w:numPr>
          <w:ilvl w:val="0"/>
          <w:numId w:val="19"/>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Pavlov in Practice</w:t>
      </w:r>
      <w:r w:rsidRPr="00BB40D2">
        <w:rPr>
          <w:rFonts w:ascii="Calibri" w:hAnsi="Calibri" w:cs="Calibri"/>
          <w:color w:val="000000" w:themeColor="text1"/>
          <w:lang w:val="en-GB"/>
        </w:rPr>
        <w:t>: Demonstrate classical conditioning using everyday classroom stimuli.</w:t>
      </w:r>
    </w:p>
    <w:p w14:paraId="01CC9DFD" w14:textId="77777777" w:rsidR="00BB40D2" w:rsidRPr="00BB40D2" w:rsidRDefault="00BB40D2" w:rsidP="00BB40D2">
      <w:pPr>
        <w:pStyle w:val="ListeParagraf"/>
        <w:numPr>
          <w:ilvl w:val="0"/>
          <w:numId w:val="19"/>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Case Study</w:t>
      </w:r>
      <w:r w:rsidRPr="00BB40D2">
        <w:rPr>
          <w:rFonts w:ascii="Calibri" w:hAnsi="Calibri" w:cs="Calibri"/>
          <w:color w:val="000000" w:themeColor="text1"/>
          <w:lang w:val="en-GB"/>
        </w:rPr>
        <w:t>: Analyze a classroom scenario where classical conditioning affects learner behavior.</w:t>
      </w:r>
    </w:p>
    <w:p w14:paraId="21D5B719" w14:textId="77777777" w:rsidR="00BB40D2" w:rsidRPr="00BB40D2" w:rsidRDefault="00BB40D2" w:rsidP="00BB40D2">
      <w:pPr>
        <w:pStyle w:val="ListeParagraf"/>
        <w:numPr>
          <w:ilvl w:val="0"/>
          <w:numId w:val="19"/>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Group Reflection</w:t>
      </w:r>
      <w:r w:rsidRPr="00BB40D2">
        <w:rPr>
          <w:rFonts w:ascii="Calibri" w:hAnsi="Calibri" w:cs="Calibri"/>
          <w:color w:val="000000" w:themeColor="text1"/>
          <w:lang w:val="en-GB"/>
        </w:rPr>
        <w:t>: When can classical conditioning be misused in education?</w:t>
      </w:r>
    </w:p>
    <w:p w14:paraId="1EDDF8CD" w14:textId="4F28B500" w:rsidR="00BB40D2" w:rsidRPr="00BB40D2" w:rsidRDefault="00BB40D2" w:rsidP="00BB40D2">
      <w:pPr>
        <w:pStyle w:val="ListeParagraf"/>
        <w:spacing w:line="276" w:lineRule="auto"/>
        <w:ind w:left="284"/>
        <w:jc w:val="both"/>
        <w:rPr>
          <w:rFonts w:ascii="Calibri" w:hAnsi="Calibri" w:cs="Calibri"/>
          <w:color w:val="000000" w:themeColor="text1"/>
          <w:lang w:val="en-GB"/>
        </w:rPr>
      </w:pPr>
    </w:p>
    <w:p w14:paraId="449E9C3A" w14:textId="77777777" w:rsidR="00BB40D2" w:rsidRPr="00BB40D2" w:rsidRDefault="00BB40D2" w:rsidP="00BB40D2">
      <w:pPr>
        <w:pStyle w:val="ListeParagraf"/>
        <w:spacing w:line="276" w:lineRule="auto"/>
        <w:ind w:left="284"/>
        <w:jc w:val="both"/>
        <w:rPr>
          <w:rFonts w:ascii="Calibri" w:hAnsi="Calibri" w:cs="Calibri"/>
          <w:b/>
          <w:bCs/>
          <w:color w:val="000000" w:themeColor="text1"/>
          <w:lang w:val="en-GB"/>
        </w:rPr>
      </w:pPr>
      <w:r w:rsidRPr="00BB40D2">
        <w:rPr>
          <w:rFonts w:ascii="Calibri" w:hAnsi="Calibri" w:cs="Calibri"/>
          <w:b/>
          <w:bCs/>
          <w:color w:val="000000" w:themeColor="text1"/>
          <w:lang w:val="en-GB"/>
        </w:rPr>
        <w:t>Week 4: Behaviorism II – Operant Conditioning</w:t>
      </w:r>
    </w:p>
    <w:p w14:paraId="13DC290D" w14:textId="77777777" w:rsidR="00BB40D2" w:rsidRPr="00BB40D2" w:rsidRDefault="00BB40D2" w:rsidP="00BB40D2">
      <w:pPr>
        <w:pStyle w:val="ListeParagraf"/>
        <w:numPr>
          <w:ilvl w:val="0"/>
          <w:numId w:val="20"/>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Token Economy Simulation</w:t>
      </w:r>
      <w:r w:rsidRPr="00BB40D2">
        <w:rPr>
          <w:rFonts w:ascii="Calibri" w:hAnsi="Calibri" w:cs="Calibri"/>
          <w:color w:val="000000" w:themeColor="text1"/>
          <w:lang w:val="en-GB"/>
        </w:rPr>
        <w:t>: Run a mock classroom where positive/negative reinforcements are used.</w:t>
      </w:r>
    </w:p>
    <w:p w14:paraId="001F923F" w14:textId="77777777" w:rsidR="00BB40D2" w:rsidRPr="00BB40D2" w:rsidRDefault="00BB40D2" w:rsidP="00BB40D2">
      <w:pPr>
        <w:pStyle w:val="ListeParagraf"/>
        <w:numPr>
          <w:ilvl w:val="0"/>
          <w:numId w:val="20"/>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Application Task</w:t>
      </w:r>
      <w:r w:rsidRPr="00BB40D2">
        <w:rPr>
          <w:rFonts w:ascii="Calibri" w:hAnsi="Calibri" w:cs="Calibri"/>
          <w:color w:val="000000" w:themeColor="text1"/>
          <w:lang w:val="en-GB"/>
        </w:rPr>
        <w:t>: Design a behaviorist reward system for managing classroom behavior.</w:t>
      </w:r>
    </w:p>
    <w:p w14:paraId="563A290B" w14:textId="77777777" w:rsidR="00BB40D2" w:rsidRPr="00BB40D2" w:rsidRDefault="00BB40D2" w:rsidP="00BB40D2">
      <w:pPr>
        <w:pStyle w:val="ListeParagraf"/>
        <w:numPr>
          <w:ilvl w:val="0"/>
          <w:numId w:val="20"/>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Debate</w:t>
      </w:r>
      <w:r w:rsidRPr="00BB40D2">
        <w:rPr>
          <w:rFonts w:ascii="Calibri" w:hAnsi="Calibri" w:cs="Calibri"/>
          <w:color w:val="000000" w:themeColor="text1"/>
          <w:lang w:val="en-GB"/>
        </w:rPr>
        <w:t>: Is extrinsic motivation effective in the long term?</w:t>
      </w:r>
    </w:p>
    <w:p w14:paraId="104560A5" w14:textId="0A508C72" w:rsidR="00BB40D2" w:rsidRPr="00BB40D2" w:rsidRDefault="00BB40D2" w:rsidP="00BB40D2">
      <w:pPr>
        <w:pStyle w:val="ListeParagraf"/>
        <w:spacing w:line="276" w:lineRule="auto"/>
        <w:ind w:left="284"/>
        <w:jc w:val="both"/>
        <w:rPr>
          <w:rFonts w:ascii="Calibri" w:hAnsi="Calibri" w:cs="Calibri"/>
          <w:color w:val="000000" w:themeColor="text1"/>
          <w:lang w:val="en-GB"/>
        </w:rPr>
      </w:pPr>
    </w:p>
    <w:p w14:paraId="50994D0B" w14:textId="77777777" w:rsidR="00BB40D2" w:rsidRPr="00BB40D2" w:rsidRDefault="00BB40D2" w:rsidP="00BB40D2">
      <w:pPr>
        <w:pStyle w:val="ListeParagraf"/>
        <w:spacing w:line="276" w:lineRule="auto"/>
        <w:ind w:left="284"/>
        <w:jc w:val="both"/>
        <w:rPr>
          <w:rFonts w:ascii="Calibri" w:hAnsi="Calibri" w:cs="Calibri"/>
          <w:b/>
          <w:bCs/>
          <w:color w:val="000000" w:themeColor="text1"/>
          <w:lang w:val="en-GB"/>
        </w:rPr>
      </w:pPr>
      <w:r w:rsidRPr="00BB40D2">
        <w:rPr>
          <w:rFonts w:ascii="Calibri" w:hAnsi="Calibri" w:cs="Calibri"/>
          <w:b/>
          <w:bCs/>
          <w:color w:val="000000" w:themeColor="text1"/>
          <w:lang w:val="en-GB"/>
        </w:rPr>
        <w:t>Week 5: Cognitivism and Information Processing</w:t>
      </w:r>
    </w:p>
    <w:p w14:paraId="242D7431" w14:textId="77777777" w:rsidR="00BB40D2" w:rsidRPr="00BB40D2" w:rsidRDefault="00BB40D2" w:rsidP="00BB40D2">
      <w:pPr>
        <w:pStyle w:val="ListeParagraf"/>
        <w:numPr>
          <w:ilvl w:val="0"/>
          <w:numId w:val="21"/>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Memory Challenge</w:t>
      </w:r>
      <w:r w:rsidRPr="00BB40D2">
        <w:rPr>
          <w:rFonts w:ascii="Calibri" w:hAnsi="Calibri" w:cs="Calibri"/>
          <w:color w:val="000000" w:themeColor="text1"/>
          <w:lang w:val="en-GB"/>
        </w:rPr>
        <w:t>: Conduct a working memory experiment to demonstrate cognitive load.</w:t>
      </w:r>
    </w:p>
    <w:p w14:paraId="7ECF436E" w14:textId="77777777" w:rsidR="00BB40D2" w:rsidRPr="00BB40D2" w:rsidRDefault="00BB40D2" w:rsidP="00BB40D2">
      <w:pPr>
        <w:pStyle w:val="ListeParagraf"/>
        <w:numPr>
          <w:ilvl w:val="0"/>
          <w:numId w:val="21"/>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Concept Mapping</w:t>
      </w:r>
      <w:r w:rsidRPr="00BB40D2">
        <w:rPr>
          <w:rFonts w:ascii="Calibri" w:hAnsi="Calibri" w:cs="Calibri"/>
          <w:color w:val="000000" w:themeColor="text1"/>
          <w:lang w:val="en-GB"/>
        </w:rPr>
        <w:t>: Create visual maps of Piaget’s and Vygotsky’s cognitive models.</w:t>
      </w:r>
    </w:p>
    <w:p w14:paraId="705AC5AC" w14:textId="77777777" w:rsidR="00BB40D2" w:rsidRPr="00BB40D2" w:rsidRDefault="00BB40D2" w:rsidP="00BB40D2">
      <w:pPr>
        <w:pStyle w:val="ListeParagraf"/>
        <w:numPr>
          <w:ilvl w:val="0"/>
          <w:numId w:val="21"/>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Case Discussion</w:t>
      </w:r>
      <w:r w:rsidRPr="00BB40D2">
        <w:rPr>
          <w:rFonts w:ascii="Calibri" w:hAnsi="Calibri" w:cs="Calibri"/>
          <w:color w:val="000000" w:themeColor="text1"/>
          <w:lang w:val="en-GB"/>
        </w:rPr>
        <w:t>: “What would Piaget and Vygotsky say about language learning apps?”</w:t>
      </w:r>
    </w:p>
    <w:p w14:paraId="655E5B48" w14:textId="5567CDD7" w:rsidR="00BB40D2" w:rsidRPr="00BB40D2" w:rsidRDefault="00BB40D2" w:rsidP="00BB40D2">
      <w:pPr>
        <w:pStyle w:val="ListeParagraf"/>
        <w:spacing w:line="276" w:lineRule="auto"/>
        <w:ind w:left="284"/>
        <w:jc w:val="both"/>
        <w:rPr>
          <w:rFonts w:ascii="Calibri" w:hAnsi="Calibri" w:cs="Calibri"/>
          <w:color w:val="000000" w:themeColor="text1"/>
          <w:lang w:val="en-GB"/>
        </w:rPr>
      </w:pPr>
    </w:p>
    <w:p w14:paraId="6FE0C679" w14:textId="77777777" w:rsidR="00BB40D2" w:rsidRPr="00BB40D2" w:rsidRDefault="00BB40D2" w:rsidP="00BB40D2">
      <w:pPr>
        <w:pStyle w:val="ListeParagraf"/>
        <w:spacing w:line="276" w:lineRule="auto"/>
        <w:ind w:left="284"/>
        <w:jc w:val="both"/>
        <w:rPr>
          <w:rFonts w:ascii="Calibri" w:hAnsi="Calibri" w:cs="Calibri"/>
          <w:b/>
          <w:bCs/>
          <w:color w:val="000000" w:themeColor="text1"/>
          <w:lang w:val="en-GB"/>
        </w:rPr>
      </w:pPr>
      <w:r w:rsidRPr="00BB40D2">
        <w:rPr>
          <w:rFonts w:ascii="Calibri" w:hAnsi="Calibri" w:cs="Calibri"/>
          <w:b/>
          <w:bCs/>
          <w:color w:val="000000" w:themeColor="text1"/>
          <w:lang w:val="en-GB"/>
        </w:rPr>
        <w:t>Week 6: Self-Regulated Learning I – Introduction and Components</w:t>
      </w:r>
    </w:p>
    <w:p w14:paraId="1D2B10B0" w14:textId="77777777" w:rsidR="00BB40D2" w:rsidRPr="00BB40D2" w:rsidRDefault="00BB40D2" w:rsidP="00BB40D2">
      <w:pPr>
        <w:pStyle w:val="ListeParagraf"/>
        <w:numPr>
          <w:ilvl w:val="0"/>
          <w:numId w:val="22"/>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SRL Self-Assessment</w:t>
      </w:r>
      <w:r w:rsidRPr="00BB40D2">
        <w:rPr>
          <w:rFonts w:ascii="Calibri" w:hAnsi="Calibri" w:cs="Calibri"/>
          <w:color w:val="000000" w:themeColor="text1"/>
          <w:lang w:val="en-GB"/>
        </w:rPr>
        <w:t>: Students take a diagnostic quiz on their current SRL habits.</w:t>
      </w:r>
    </w:p>
    <w:p w14:paraId="182BE5D0" w14:textId="77777777" w:rsidR="00BB40D2" w:rsidRPr="00BB40D2" w:rsidRDefault="00BB40D2" w:rsidP="00BB40D2">
      <w:pPr>
        <w:pStyle w:val="ListeParagraf"/>
        <w:numPr>
          <w:ilvl w:val="0"/>
          <w:numId w:val="22"/>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Goal-Setting Workshop</w:t>
      </w:r>
      <w:r w:rsidRPr="00BB40D2">
        <w:rPr>
          <w:rFonts w:ascii="Calibri" w:hAnsi="Calibri" w:cs="Calibri"/>
          <w:color w:val="000000" w:themeColor="text1"/>
          <w:lang w:val="en-GB"/>
        </w:rPr>
        <w:t>: Guide students in setting SMART academic goals.</w:t>
      </w:r>
    </w:p>
    <w:p w14:paraId="671C270A" w14:textId="77777777" w:rsidR="00BB40D2" w:rsidRPr="00BB40D2" w:rsidRDefault="00BB40D2" w:rsidP="00BB40D2">
      <w:pPr>
        <w:pStyle w:val="ListeParagraf"/>
        <w:numPr>
          <w:ilvl w:val="0"/>
          <w:numId w:val="22"/>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Video Analysis</w:t>
      </w:r>
      <w:r w:rsidRPr="00BB40D2">
        <w:rPr>
          <w:rFonts w:ascii="Calibri" w:hAnsi="Calibri" w:cs="Calibri"/>
          <w:color w:val="000000" w:themeColor="text1"/>
          <w:lang w:val="en-GB"/>
        </w:rPr>
        <w:t>: Watch and critique learners using or failing to use SRL strategies.</w:t>
      </w:r>
    </w:p>
    <w:p w14:paraId="3E12999A" w14:textId="09D1EC6D" w:rsidR="00BB40D2" w:rsidRPr="00BB40D2" w:rsidRDefault="00BB40D2" w:rsidP="00BB40D2">
      <w:pPr>
        <w:pStyle w:val="ListeParagraf"/>
        <w:spacing w:line="276" w:lineRule="auto"/>
        <w:ind w:left="284"/>
        <w:jc w:val="both"/>
        <w:rPr>
          <w:rFonts w:ascii="Calibri" w:hAnsi="Calibri" w:cs="Calibri"/>
          <w:color w:val="000000" w:themeColor="text1"/>
          <w:lang w:val="en-GB"/>
        </w:rPr>
      </w:pPr>
    </w:p>
    <w:p w14:paraId="6A9B8328" w14:textId="77777777" w:rsidR="00BB40D2" w:rsidRPr="00BB40D2" w:rsidRDefault="00BB40D2" w:rsidP="00BB40D2">
      <w:pPr>
        <w:pStyle w:val="ListeParagraf"/>
        <w:spacing w:line="276" w:lineRule="auto"/>
        <w:ind w:left="284"/>
        <w:jc w:val="both"/>
        <w:rPr>
          <w:rFonts w:ascii="Calibri" w:hAnsi="Calibri" w:cs="Calibri"/>
          <w:b/>
          <w:bCs/>
          <w:color w:val="000000" w:themeColor="text1"/>
          <w:lang w:val="en-GB"/>
        </w:rPr>
      </w:pPr>
      <w:r w:rsidRPr="00BB40D2">
        <w:rPr>
          <w:rFonts w:ascii="Calibri" w:hAnsi="Calibri" w:cs="Calibri"/>
          <w:b/>
          <w:bCs/>
          <w:color w:val="000000" w:themeColor="text1"/>
          <w:lang w:val="en-GB"/>
        </w:rPr>
        <w:t>Week 7: Social Learning Theory and Modeling</w:t>
      </w:r>
    </w:p>
    <w:p w14:paraId="6B038A0B" w14:textId="77777777" w:rsidR="00BB40D2" w:rsidRPr="00BB40D2" w:rsidRDefault="00BB40D2" w:rsidP="00BB40D2">
      <w:pPr>
        <w:pStyle w:val="ListeParagraf"/>
        <w:numPr>
          <w:ilvl w:val="0"/>
          <w:numId w:val="23"/>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Bandura’s Bobo Doll Review</w:t>
      </w:r>
      <w:r w:rsidRPr="00BB40D2">
        <w:rPr>
          <w:rFonts w:ascii="Calibri" w:hAnsi="Calibri" w:cs="Calibri"/>
          <w:color w:val="000000" w:themeColor="text1"/>
          <w:lang w:val="en-GB"/>
        </w:rPr>
        <w:t>: Watch footage of the experiment and analyze.</w:t>
      </w:r>
    </w:p>
    <w:p w14:paraId="01D3B326" w14:textId="77777777" w:rsidR="00BB40D2" w:rsidRPr="00BB40D2" w:rsidRDefault="00BB40D2" w:rsidP="00BB40D2">
      <w:pPr>
        <w:pStyle w:val="ListeParagraf"/>
        <w:numPr>
          <w:ilvl w:val="0"/>
          <w:numId w:val="23"/>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Modeling Task</w:t>
      </w:r>
      <w:r w:rsidRPr="00BB40D2">
        <w:rPr>
          <w:rFonts w:ascii="Calibri" w:hAnsi="Calibri" w:cs="Calibri"/>
          <w:color w:val="000000" w:themeColor="text1"/>
          <w:lang w:val="en-GB"/>
        </w:rPr>
        <w:t>: Students teach a micro-lesson using modeling and guided participation.</w:t>
      </w:r>
    </w:p>
    <w:p w14:paraId="318C62B1" w14:textId="77777777" w:rsidR="00BB40D2" w:rsidRPr="00BB40D2" w:rsidRDefault="00BB40D2" w:rsidP="00BB40D2">
      <w:pPr>
        <w:pStyle w:val="ListeParagraf"/>
        <w:numPr>
          <w:ilvl w:val="0"/>
          <w:numId w:val="23"/>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Discussion</w:t>
      </w:r>
      <w:r w:rsidRPr="00BB40D2">
        <w:rPr>
          <w:rFonts w:ascii="Calibri" w:hAnsi="Calibri" w:cs="Calibri"/>
          <w:color w:val="000000" w:themeColor="text1"/>
          <w:lang w:val="en-GB"/>
        </w:rPr>
        <w:t>: How do ELT teachers serve as role models for language behavior?</w:t>
      </w:r>
    </w:p>
    <w:p w14:paraId="71B2E862" w14:textId="52A11C92" w:rsidR="00BB40D2" w:rsidRPr="00BB40D2" w:rsidRDefault="00BB40D2" w:rsidP="00BB40D2">
      <w:pPr>
        <w:pStyle w:val="ListeParagraf"/>
        <w:spacing w:line="276" w:lineRule="auto"/>
        <w:ind w:left="284"/>
        <w:jc w:val="both"/>
        <w:rPr>
          <w:rFonts w:ascii="Calibri" w:hAnsi="Calibri" w:cs="Calibri"/>
          <w:color w:val="000000" w:themeColor="text1"/>
          <w:lang w:val="en-GB"/>
        </w:rPr>
      </w:pPr>
    </w:p>
    <w:p w14:paraId="7789DE66" w14:textId="77777777" w:rsidR="00BB40D2" w:rsidRPr="00BB40D2" w:rsidRDefault="00BB40D2" w:rsidP="00BB40D2">
      <w:pPr>
        <w:pStyle w:val="ListeParagraf"/>
        <w:spacing w:line="276" w:lineRule="auto"/>
        <w:ind w:left="284"/>
        <w:jc w:val="both"/>
        <w:rPr>
          <w:rFonts w:ascii="Calibri" w:hAnsi="Calibri" w:cs="Calibri"/>
          <w:b/>
          <w:bCs/>
          <w:color w:val="000000" w:themeColor="text1"/>
          <w:lang w:val="en-GB"/>
        </w:rPr>
      </w:pPr>
      <w:r w:rsidRPr="00BB40D2">
        <w:rPr>
          <w:rFonts w:ascii="Calibri" w:hAnsi="Calibri" w:cs="Calibri"/>
          <w:b/>
          <w:bCs/>
          <w:color w:val="000000" w:themeColor="text1"/>
          <w:lang w:val="en-GB"/>
        </w:rPr>
        <w:t>**Week 8: Midterm Exam Review or Implementation</w:t>
      </w:r>
    </w:p>
    <w:p w14:paraId="7F25F759" w14:textId="75AB95DC" w:rsidR="00BB40D2" w:rsidRPr="00BB40D2" w:rsidRDefault="00BB40D2" w:rsidP="00BB40D2">
      <w:pPr>
        <w:pStyle w:val="ListeParagraf"/>
        <w:spacing w:line="276" w:lineRule="auto"/>
        <w:ind w:left="284"/>
        <w:jc w:val="both"/>
        <w:rPr>
          <w:rFonts w:ascii="Calibri" w:hAnsi="Calibri" w:cs="Calibri"/>
          <w:color w:val="000000" w:themeColor="text1"/>
          <w:lang w:val="en-GB"/>
        </w:rPr>
      </w:pPr>
    </w:p>
    <w:p w14:paraId="6E8EFAC1" w14:textId="77777777" w:rsidR="00BB40D2" w:rsidRPr="00BB40D2" w:rsidRDefault="00BB40D2" w:rsidP="00BB40D2">
      <w:pPr>
        <w:pStyle w:val="ListeParagraf"/>
        <w:spacing w:line="276" w:lineRule="auto"/>
        <w:ind w:left="284"/>
        <w:jc w:val="both"/>
        <w:rPr>
          <w:rFonts w:ascii="Calibri" w:hAnsi="Calibri" w:cs="Calibri"/>
          <w:b/>
          <w:bCs/>
          <w:color w:val="000000" w:themeColor="text1"/>
          <w:lang w:val="en-GB"/>
        </w:rPr>
      </w:pPr>
      <w:r w:rsidRPr="00BB40D2">
        <w:rPr>
          <w:rFonts w:ascii="Calibri" w:hAnsi="Calibri" w:cs="Calibri"/>
          <w:b/>
          <w:bCs/>
          <w:color w:val="000000" w:themeColor="text1"/>
          <w:lang w:val="en-GB"/>
        </w:rPr>
        <w:t>Week 9: Constructivism &amp; Bruner’s Theory</w:t>
      </w:r>
    </w:p>
    <w:p w14:paraId="7E36ADD4" w14:textId="77777777" w:rsidR="00BB40D2" w:rsidRPr="00BB40D2" w:rsidRDefault="00BB40D2" w:rsidP="00BB40D2">
      <w:pPr>
        <w:pStyle w:val="ListeParagraf"/>
        <w:numPr>
          <w:ilvl w:val="0"/>
          <w:numId w:val="24"/>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Discovery Learning Activity</w:t>
      </w:r>
      <w:r w:rsidRPr="00BB40D2">
        <w:rPr>
          <w:rFonts w:ascii="Calibri" w:hAnsi="Calibri" w:cs="Calibri"/>
          <w:color w:val="000000" w:themeColor="text1"/>
          <w:lang w:val="en-GB"/>
        </w:rPr>
        <w:t>: Design a learning task using Bruner’s scaffolding principles.</w:t>
      </w:r>
    </w:p>
    <w:p w14:paraId="12B797A1" w14:textId="77777777" w:rsidR="00BB40D2" w:rsidRPr="00BB40D2" w:rsidRDefault="00BB40D2" w:rsidP="00BB40D2">
      <w:pPr>
        <w:pStyle w:val="ListeParagraf"/>
        <w:numPr>
          <w:ilvl w:val="0"/>
          <w:numId w:val="24"/>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Group Simulation</w:t>
      </w:r>
      <w:r w:rsidRPr="00BB40D2">
        <w:rPr>
          <w:rFonts w:ascii="Calibri" w:hAnsi="Calibri" w:cs="Calibri"/>
          <w:color w:val="000000" w:themeColor="text1"/>
          <w:lang w:val="en-GB"/>
        </w:rPr>
        <w:t>: Create a constructivist language lesson for primary students.</w:t>
      </w:r>
    </w:p>
    <w:p w14:paraId="2840A779" w14:textId="77777777" w:rsidR="00BB40D2" w:rsidRPr="00BB40D2" w:rsidRDefault="00BB40D2" w:rsidP="00BB40D2">
      <w:pPr>
        <w:pStyle w:val="ListeParagraf"/>
        <w:numPr>
          <w:ilvl w:val="0"/>
          <w:numId w:val="24"/>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lastRenderedPageBreak/>
        <w:t>Reflection</w:t>
      </w:r>
      <w:r w:rsidRPr="00BB40D2">
        <w:rPr>
          <w:rFonts w:ascii="Calibri" w:hAnsi="Calibri" w:cs="Calibri"/>
          <w:color w:val="000000" w:themeColor="text1"/>
          <w:lang w:val="en-GB"/>
        </w:rPr>
        <w:t>: “How much of your own learning has been constructivist?”</w:t>
      </w:r>
    </w:p>
    <w:p w14:paraId="53659856" w14:textId="3FE60070" w:rsidR="00BB40D2" w:rsidRPr="00BB40D2" w:rsidRDefault="00BB40D2" w:rsidP="00BB40D2">
      <w:pPr>
        <w:pStyle w:val="ListeParagraf"/>
        <w:spacing w:line="276" w:lineRule="auto"/>
        <w:ind w:left="284"/>
        <w:jc w:val="both"/>
        <w:rPr>
          <w:rFonts w:ascii="Calibri" w:hAnsi="Calibri" w:cs="Calibri"/>
          <w:color w:val="000000" w:themeColor="text1"/>
          <w:lang w:val="en-GB"/>
        </w:rPr>
      </w:pPr>
    </w:p>
    <w:p w14:paraId="7B91EABD" w14:textId="77777777" w:rsidR="00BB40D2" w:rsidRPr="00BB40D2" w:rsidRDefault="00BB40D2" w:rsidP="00BB40D2">
      <w:pPr>
        <w:pStyle w:val="ListeParagraf"/>
        <w:spacing w:line="276" w:lineRule="auto"/>
        <w:ind w:left="284"/>
        <w:jc w:val="both"/>
        <w:rPr>
          <w:rFonts w:ascii="Calibri" w:hAnsi="Calibri" w:cs="Calibri"/>
          <w:b/>
          <w:bCs/>
          <w:color w:val="000000" w:themeColor="text1"/>
          <w:lang w:val="en-GB"/>
        </w:rPr>
      </w:pPr>
      <w:r w:rsidRPr="00BB40D2">
        <w:rPr>
          <w:rFonts w:ascii="Calibri" w:hAnsi="Calibri" w:cs="Calibri"/>
          <w:b/>
          <w:bCs/>
          <w:color w:val="000000" w:themeColor="text1"/>
          <w:lang w:val="en-GB"/>
        </w:rPr>
        <w:t>Week 10: Deep Learning and Contextualization</w:t>
      </w:r>
    </w:p>
    <w:p w14:paraId="27E74A26" w14:textId="77777777" w:rsidR="00BB40D2" w:rsidRPr="00BB40D2" w:rsidRDefault="00BB40D2" w:rsidP="00BB40D2">
      <w:pPr>
        <w:pStyle w:val="ListeParagraf"/>
        <w:numPr>
          <w:ilvl w:val="0"/>
          <w:numId w:val="25"/>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Contextual Learning Challenge</w:t>
      </w:r>
      <w:r w:rsidRPr="00BB40D2">
        <w:rPr>
          <w:rFonts w:ascii="Calibri" w:hAnsi="Calibri" w:cs="Calibri"/>
          <w:color w:val="000000" w:themeColor="text1"/>
          <w:lang w:val="en-GB"/>
        </w:rPr>
        <w:t>: Transform a grammar topic into a real-world task.</w:t>
      </w:r>
    </w:p>
    <w:p w14:paraId="6F146673" w14:textId="77777777" w:rsidR="00BB40D2" w:rsidRPr="00BB40D2" w:rsidRDefault="00BB40D2" w:rsidP="00BB40D2">
      <w:pPr>
        <w:pStyle w:val="ListeParagraf"/>
        <w:numPr>
          <w:ilvl w:val="0"/>
          <w:numId w:val="25"/>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Case Analysis</w:t>
      </w:r>
      <w:r w:rsidRPr="00BB40D2">
        <w:rPr>
          <w:rFonts w:ascii="Calibri" w:hAnsi="Calibri" w:cs="Calibri"/>
          <w:color w:val="000000" w:themeColor="text1"/>
          <w:lang w:val="en-GB"/>
        </w:rPr>
        <w:t>: Compare shallow vs. deep learning environments in ELT classrooms.</w:t>
      </w:r>
    </w:p>
    <w:p w14:paraId="7CAB3106" w14:textId="77777777" w:rsidR="00BB40D2" w:rsidRPr="00BB40D2" w:rsidRDefault="00BB40D2" w:rsidP="00BB40D2">
      <w:pPr>
        <w:pStyle w:val="ListeParagraf"/>
        <w:numPr>
          <w:ilvl w:val="0"/>
          <w:numId w:val="25"/>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Peer Critique</w:t>
      </w:r>
      <w:r w:rsidRPr="00BB40D2">
        <w:rPr>
          <w:rFonts w:ascii="Calibri" w:hAnsi="Calibri" w:cs="Calibri"/>
          <w:color w:val="000000" w:themeColor="text1"/>
          <w:lang w:val="en-GB"/>
        </w:rPr>
        <w:t>: Evaluate a peer’s learning activity for deep learning potential.</w:t>
      </w:r>
    </w:p>
    <w:p w14:paraId="4E84BF12" w14:textId="03C88D6B" w:rsidR="00BB40D2" w:rsidRPr="00BB40D2" w:rsidRDefault="00BB40D2" w:rsidP="00BB40D2">
      <w:pPr>
        <w:pStyle w:val="ListeParagraf"/>
        <w:spacing w:line="276" w:lineRule="auto"/>
        <w:ind w:left="284"/>
        <w:jc w:val="both"/>
        <w:rPr>
          <w:rFonts w:ascii="Calibri" w:hAnsi="Calibri" w:cs="Calibri"/>
          <w:color w:val="000000" w:themeColor="text1"/>
          <w:lang w:val="en-GB"/>
        </w:rPr>
      </w:pPr>
    </w:p>
    <w:p w14:paraId="55A2F42C" w14:textId="77777777" w:rsidR="00BB40D2" w:rsidRPr="00BB40D2" w:rsidRDefault="00BB40D2" w:rsidP="00BB40D2">
      <w:pPr>
        <w:pStyle w:val="ListeParagraf"/>
        <w:spacing w:line="276" w:lineRule="auto"/>
        <w:ind w:left="284"/>
        <w:jc w:val="both"/>
        <w:rPr>
          <w:rFonts w:ascii="Calibri" w:hAnsi="Calibri" w:cs="Calibri"/>
          <w:b/>
          <w:bCs/>
          <w:color w:val="000000" w:themeColor="text1"/>
          <w:lang w:val="en-GB"/>
        </w:rPr>
      </w:pPr>
      <w:r w:rsidRPr="00BB40D2">
        <w:rPr>
          <w:rFonts w:ascii="Calibri" w:hAnsi="Calibri" w:cs="Calibri"/>
          <w:b/>
          <w:bCs/>
          <w:color w:val="000000" w:themeColor="text1"/>
          <w:lang w:val="en-GB"/>
        </w:rPr>
        <w:t>Week 11: Independent Learning &amp; Autonomy</w:t>
      </w:r>
    </w:p>
    <w:p w14:paraId="677E25A2" w14:textId="77777777" w:rsidR="00BB40D2" w:rsidRPr="00BB40D2" w:rsidRDefault="00BB40D2" w:rsidP="00BB40D2">
      <w:pPr>
        <w:pStyle w:val="ListeParagraf"/>
        <w:numPr>
          <w:ilvl w:val="0"/>
          <w:numId w:val="26"/>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Autonomous Learner Portraits</w:t>
      </w:r>
      <w:r w:rsidRPr="00BB40D2">
        <w:rPr>
          <w:rFonts w:ascii="Calibri" w:hAnsi="Calibri" w:cs="Calibri"/>
          <w:color w:val="000000" w:themeColor="text1"/>
          <w:lang w:val="en-GB"/>
        </w:rPr>
        <w:t>: Design learner profiles that reflect varying degrees of autonomy.</w:t>
      </w:r>
    </w:p>
    <w:p w14:paraId="6D769609" w14:textId="77777777" w:rsidR="00BB40D2" w:rsidRPr="00BB40D2" w:rsidRDefault="00BB40D2" w:rsidP="00BB40D2">
      <w:pPr>
        <w:pStyle w:val="ListeParagraf"/>
        <w:numPr>
          <w:ilvl w:val="0"/>
          <w:numId w:val="26"/>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Panel Simulation</w:t>
      </w:r>
      <w:r w:rsidRPr="00BB40D2">
        <w:rPr>
          <w:rFonts w:ascii="Calibri" w:hAnsi="Calibri" w:cs="Calibri"/>
          <w:color w:val="000000" w:themeColor="text1"/>
          <w:lang w:val="en-GB"/>
        </w:rPr>
        <w:t>: “Should students design their own curriculum?” Pros and cons.</w:t>
      </w:r>
    </w:p>
    <w:p w14:paraId="7966BD78" w14:textId="77777777" w:rsidR="00BB40D2" w:rsidRPr="00BB40D2" w:rsidRDefault="00BB40D2" w:rsidP="00BB40D2">
      <w:pPr>
        <w:pStyle w:val="ListeParagraf"/>
        <w:numPr>
          <w:ilvl w:val="0"/>
          <w:numId w:val="26"/>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Journaling</w:t>
      </w:r>
      <w:r w:rsidRPr="00BB40D2">
        <w:rPr>
          <w:rFonts w:ascii="Calibri" w:hAnsi="Calibri" w:cs="Calibri"/>
          <w:color w:val="000000" w:themeColor="text1"/>
          <w:lang w:val="en-GB"/>
        </w:rPr>
        <w:t>: Reflect on how independence has (or hasn't) benefited your own learning.</w:t>
      </w:r>
    </w:p>
    <w:p w14:paraId="757F9B81" w14:textId="6CCCB1A9" w:rsidR="00BB40D2" w:rsidRPr="00BB40D2" w:rsidRDefault="00BB40D2" w:rsidP="00BB40D2">
      <w:pPr>
        <w:pStyle w:val="ListeParagraf"/>
        <w:spacing w:line="276" w:lineRule="auto"/>
        <w:ind w:left="284"/>
        <w:jc w:val="both"/>
        <w:rPr>
          <w:rFonts w:ascii="Calibri" w:hAnsi="Calibri" w:cs="Calibri"/>
          <w:color w:val="000000" w:themeColor="text1"/>
          <w:lang w:val="en-GB"/>
        </w:rPr>
      </w:pPr>
    </w:p>
    <w:p w14:paraId="3B7D87E5" w14:textId="77777777" w:rsidR="00BB40D2" w:rsidRPr="00BB40D2" w:rsidRDefault="00BB40D2" w:rsidP="00BB40D2">
      <w:pPr>
        <w:pStyle w:val="ListeParagraf"/>
        <w:spacing w:line="276" w:lineRule="auto"/>
        <w:ind w:left="284"/>
        <w:jc w:val="both"/>
        <w:rPr>
          <w:rFonts w:ascii="Calibri" w:hAnsi="Calibri" w:cs="Calibri"/>
          <w:b/>
          <w:bCs/>
          <w:color w:val="000000" w:themeColor="text1"/>
          <w:lang w:val="en-GB"/>
        </w:rPr>
      </w:pPr>
      <w:r w:rsidRPr="00BB40D2">
        <w:rPr>
          <w:rFonts w:ascii="Calibri" w:hAnsi="Calibri" w:cs="Calibri"/>
          <w:b/>
          <w:bCs/>
          <w:color w:val="000000" w:themeColor="text1"/>
          <w:lang w:val="en-GB"/>
        </w:rPr>
        <w:t>Week 12: Student-Centered Learning &amp; SRL</w:t>
      </w:r>
    </w:p>
    <w:p w14:paraId="59D3228C" w14:textId="77777777" w:rsidR="00BB40D2" w:rsidRPr="00BB40D2" w:rsidRDefault="00BB40D2" w:rsidP="00BB40D2">
      <w:pPr>
        <w:pStyle w:val="ListeParagraf"/>
        <w:numPr>
          <w:ilvl w:val="0"/>
          <w:numId w:val="27"/>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Flipped Class Demo</w:t>
      </w:r>
      <w:r w:rsidRPr="00BB40D2">
        <w:rPr>
          <w:rFonts w:ascii="Calibri" w:hAnsi="Calibri" w:cs="Calibri"/>
          <w:color w:val="000000" w:themeColor="text1"/>
          <w:lang w:val="en-GB"/>
        </w:rPr>
        <w:t>: Experience a flipped lesson and evaluate its SRL potential.</w:t>
      </w:r>
    </w:p>
    <w:p w14:paraId="13E14435" w14:textId="77777777" w:rsidR="00BB40D2" w:rsidRPr="00BB40D2" w:rsidRDefault="00BB40D2" w:rsidP="00BB40D2">
      <w:pPr>
        <w:pStyle w:val="ListeParagraf"/>
        <w:numPr>
          <w:ilvl w:val="0"/>
          <w:numId w:val="27"/>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Role Play</w:t>
      </w:r>
      <w:r w:rsidRPr="00BB40D2">
        <w:rPr>
          <w:rFonts w:ascii="Calibri" w:hAnsi="Calibri" w:cs="Calibri"/>
          <w:color w:val="000000" w:themeColor="text1"/>
          <w:lang w:val="en-GB"/>
        </w:rPr>
        <w:t>: Teachers vs. learners negotiate lesson plans.</w:t>
      </w:r>
    </w:p>
    <w:p w14:paraId="44025595" w14:textId="77777777" w:rsidR="00BB40D2" w:rsidRPr="00BB40D2" w:rsidRDefault="00BB40D2" w:rsidP="00BB40D2">
      <w:pPr>
        <w:pStyle w:val="ListeParagraf"/>
        <w:numPr>
          <w:ilvl w:val="0"/>
          <w:numId w:val="27"/>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Collaborative Workshop</w:t>
      </w:r>
      <w:r w:rsidRPr="00BB40D2">
        <w:rPr>
          <w:rFonts w:ascii="Calibri" w:hAnsi="Calibri" w:cs="Calibri"/>
          <w:color w:val="000000" w:themeColor="text1"/>
          <w:lang w:val="en-GB"/>
        </w:rPr>
        <w:t>: Redesign a textbook unit with student-centered strategies.</w:t>
      </w:r>
    </w:p>
    <w:p w14:paraId="289A150A" w14:textId="7BF478D6" w:rsidR="00BB40D2" w:rsidRPr="00BB40D2" w:rsidRDefault="00BB40D2" w:rsidP="00BB40D2">
      <w:pPr>
        <w:pStyle w:val="ListeParagraf"/>
        <w:spacing w:line="276" w:lineRule="auto"/>
        <w:ind w:left="284"/>
        <w:jc w:val="both"/>
        <w:rPr>
          <w:rFonts w:ascii="Calibri" w:hAnsi="Calibri" w:cs="Calibri"/>
          <w:color w:val="000000" w:themeColor="text1"/>
          <w:lang w:val="en-GB"/>
        </w:rPr>
      </w:pPr>
    </w:p>
    <w:p w14:paraId="3A25E74A" w14:textId="77777777" w:rsidR="00BB40D2" w:rsidRPr="00BB40D2" w:rsidRDefault="00BB40D2" w:rsidP="00BB40D2">
      <w:pPr>
        <w:pStyle w:val="ListeParagraf"/>
        <w:spacing w:line="276" w:lineRule="auto"/>
        <w:ind w:left="284"/>
        <w:jc w:val="both"/>
        <w:rPr>
          <w:rFonts w:ascii="Calibri" w:hAnsi="Calibri" w:cs="Calibri"/>
          <w:b/>
          <w:bCs/>
          <w:color w:val="000000" w:themeColor="text1"/>
          <w:lang w:val="en-GB"/>
        </w:rPr>
      </w:pPr>
      <w:r w:rsidRPr="00BB40D2">
        <w:rPr>
          <w:rFonts w:ascii="Calibri" w:hAnsi="Calibri" w:cs="Calibri"/>
          <w:b/>
          <w:bCs/>
          <w:color w:val="000000" w:themeColor="text1"/>
          <w:lang w:val="en-GB"/>
        </w:rPr>
        <w:t>Week 13: Application of Theories in ELT Classrooms</w:t>
      </w:r>
    </w:p>
    <w:p w14:paraId="5B26E6BC" w14:textId="77777777" w:rsidR="00BB40D2" w:rsidRPr="00BB40D2" w:rsidRDefault="00BB40D2" w:rsidP="00BB40D2">
      <w:pPr>
        <w:pStyle w:val="ListeParagraf"/>
        <w:numPr>
          <w:ilvl w:val="0"/>
          <w:numId w:val="28"/>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Theory-to-Practice Simulation</w:t>
      </w:r>
      <w:r w:rsidRPr="00BB40D2">
        <w:rPr>
          <w:rFonts w:ascii="Calibri" w:hAnsi="Calibri" w:cs="Calibri"/>
          <w:color w:val="000000" w:themeColor="text1"/>
          <w:lang w:val="en-GB"/>
        </w:rPr>
        <w:t>: Match a learning theory to classroom issues and propose interventions.</w:t>
      </w:r>
    </w:p>
    <w:p w14:paraId="7E6EA6DD" w14:textId="77777777" w:rsidR="00BB40D2" w:rsidRPr="00BB40D2" w:rsidRDefault="00BB40D2" w:rsidP="00BB40D2">
      <w:pPr>
        <w:pStyle w:val="ListeParagraf"/>
        <w:numPr>
          <w:ilvl w:val="0"/>
          <w:numId w:val="28"/>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Mini-Presentations</w:t>
      </w:r>
      <w:r w:rsidRPr="00BB40D2">
        <w:rPr>
          <w:rFonts w:ascii="Calibri" w:hAnsi="Calibri" w:cs="Calibri"/>
          <w:color w:val="000000" w:themeColor="text1"/>
          <w:lang w:val="en-GB"/>
        </w:rPr>
        <w:t>: Each group teaches a mini-lesson based on a selected theory.</w:t>
      </w:r>
    </w:p>
    <w:p w14:paraId="7604740D" w14:textId="77777777" w:rsidR="00BB40D2" w:rsidRPr="00BB40D2" w:rsidRDefault="00BB40D2" w:rsidP="00BB40D2">
      <w:pPr>
        <w:pStyle w:val="ListeParagraf"/>
        <w:numPr>
          <w:ilvl w:val="0"/>
          <w:numId w:val="28"/>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Peer Feedback</w:t>
      </w:r>
      <w:r w:rsidRPr="00BB40D2">
        <w:rPr>
          <w:rFonts w:ascii="Calibri" w:hAnsi="Calibri" w:cs="Calibri"/>
          <w:color w:val="000000" w:themeColor="text1"/>
          <w:lang w:val="en-GB"/>
        </w:rPr>
        <w:t>: Offer constructive critiques on theoretical fidelity and engagement.</w:t>
      </w:r>
    </w:p>
    <w:p w14:paraId="23E51C06" w14:textId="0FA9B0E8" w:rsidR="00BB40D2" w:rsidRPr="00BB40D2" w:rsidRDefault="00BB40D2" w:rsidP="00BB40D2">
      <w:pPr>
        <w:pStyle w:val="ListeParagraf"/>
        <w:spacing w:line="276" w:lineRule="auto"/>
        <w:ind w:left="284"/>
        <w:jc w:val="both"/>
        <w:rPr>
          <w:rFonts w:ascii="Calibri" w:hAnsi="Calibri" w:cs="Calibri"/>
          <w:color w:val="000000" w:themeColor="text1"/>
          <w:lang w:val="en-GB"/>
        </w:rPr>
      </w:pPr>
    </w:p>
    <w:p w14:paraId="2770CB0D" w14:textId="77777777" w:rsidR="00BB40D2" w:rsidRPr="00BB40D2" w:rsidRDefault="00BB40D2" w:rsidP="00BB40D2">
      <w:pPr>
        <w:pStyle w:val="ListeParagraf"/>
        <w:spacing w:line="276" w:lineRule="auto"/>
        <w:ind w:left="284"/>
        <w:jc w:val="both"/>
        <w:rPr>
          <w:rFonts w:ascii="Calibri" w:hAnsi="Calibri" w:cs="Calibri"/>
          <w:b/>
          <w:bCs/>
          <w:color w:val="000000" w:themeColor="text1"/>
          <w:lang w:val="en-GB"/>
        </w:rPr>
      </w:pPr>
      <w:r w:rsidRPr="00BB40D2">
        <w:rPr>
          <w:rFonts w:ascii="Calibri" w:hAnsi="Calibri" w:cs="Calibri"/>
          <w:b/>
          <w:bCs/>
          <w:color w:val="000000" w:themeColor="text1"/>
          <w:lang w:val="en-GB"/>
        </w:rPr>
        <w:t>Week 14: Instructional Design with Learning Theories</w:t>
      </w:r>
    </w:p>
    <w:p w14:paraId="2D2A8665" w14:textId="77777777" w:rsidR="00BB40D2" w:rsidRPr="00BB40D2" w:rsidRDefault="00BB40D2" w:rsidP="00BB40D2">
      <w:pPr>
        <w:pStyle w:val="ListeParagraf"/>
        <w:numPr>
          <w:ilvl w:val="0"/>
          <w:numId w:val="29"/>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Material Design Task</w:t>
      </w:r>
      <w:r w:rsidRPr="00BB40D2">
        <w:rPr>
          <w:rFonts w:ascii="Calibri" w:hAnsi="Calibri" w:cs="Calibri"/>
          <w:color w:val="000000" w:themeColor="text1"/>
          <w:lang w:val="en-GB"/>
        </w:rPr>
        <w:t>: Create a worksheet or online activity that reflects a learning theory.</w:t>
      </w:r>
    </w:p>
    <w:p w14:paraId="53728DE8" w14:textId="77777777" w:rsidR="00BB40D2" w:rsidRPr="00BB40D2" w:rsidRDefault="00BB40D2" w:rsidP="00BB40D2">
      <w:pPr>
        <w:pStyle w:val="ListeParagraf"/>
        <w:numPr>
          <w:ilvl w:val="0"/>
          <w:numId w:val="29"/>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Gallery Walk</w:t>
      </w:r>
      <w:r w:rsidRPr="00BB40D2">
        <w:rPr>
          <w:rFonts w:ascii="Calibri" w:hAnsi="Calibri" w:cs="Calibri"/>
          <w:color w:val="000000" w:themeColor="text1"/>
          <w:lang w:val="en-GB"/>
        </w:rPr>
        <w:t>: Showcase and review designed materials with sticky note feedback.</w:t>
      </w:r>
    </w:p>
    <w:p w14:paraId="6CBAE67A" w14:textId="77777777" w:rsidR="00BB40D2" w:rsidRPr="00BB40D2" w:rsidRDefault="00BB40D2" w:rsidP="00BB40D2">
      <w:pPr>
        <w:pStyle w:val="ListeParagraf"/>
        <w:numPr>
          <w:ilvl w:val="0"/>
          <w:numId w:val="29"/>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Theory Audit</w:t>
      </w:r>
      <w:r w:rsidRPr="00BB40D2">
        <w:rPr>
          <w:rFonts w:ascii="Calibri" w:hAnsi="Calibri" w:cs="Calibri"/>
          <w:color w:val="000000" w:themeColor="text1"/>
          <w:lang w:val="en-GB"/>
        </w:rPr>
        <w:t>: Evaluate your materials—Which theory does it align with? Why?</w:t>
      </w:r>
    </w:p>
    <w:p w14:paraId="5928D76C" w14:textId="7F08CCE7" w:rsidR="00BB40D2" w:rsidRPr="00BB40D2" w:rsidRDefault="00BB40D2" w:rsidP="00BB40D2">
      <w:pPr>
        <w:pStyle w:val="ListeParagraf"/>
        <w:spacing w:line="276" w:lineRule="auto"/>
        <w:ind w:left="284"/>
        <w:jc w:val="both"/>
        <w:rPr>
          <w:rFonts w:ascii="Calibri" w:hAnsi="Calibri" w:cs="Calibri"/>
          <w:color w:val="000000" w:themeColor="text1"/>
          <w:lang w:val="en-GB"/>
        </w:rPr>
      </w:pPr>
    </w:p>
    <w:p w14:paraId="0EDD22E1" w14:textId="77777777" w:rsidR="00BB40D2" w:rsidRPr="00BB40D2" w:rsidRDefault="00BB40D2" w:rsidP="00BB40D2">
      <w:pPr>
        <w:pStyle w:val="ListeParagraf"/>
        <w:spacing w:line="276" w:lineRule="auto"/>
        <w:ind w:left="284"/>
        <w:jc w:val="both"/>
        <w:rPr>
          <w:rFonts w:ascii="Calibri" w:hAnsi="Calibri" w:cs="Calibri"/>
          <w:b/>
          <w:bCs/>
          <w:color w:val="000000" w:themeColor="text1"/>
          <w:lang w:val="en-GB"/>
        </w:rPr>
      </w:pPr>
      <w:r w:rsidRPr="00BB40D2">
        <w:rPr>
          <w:rFonts w:ascii="Calibri" w:hAnsi="Calibri" w:cs="Calibri"/>
          <w:b/>
          <w:bCs/>
          <w:color w:val="000000" w:themeColor="text1"/>
          <w:lang w:val="en-GB"/>
        </w:rPr>
        <w:t>Week 15: Final Exam Preparation &amp; Review</w:t>
      </w:r>
    </w:p>
    <w:p w14:paraId="548FC0A4" w14:textId="77777777" w:rsidR="00BB40D2" w:rsidRPr="00BB40D2" w:rsidRDefault="00BB40D2" w:rsidP="00BB40D2">
      <w:pPr>
        <w:pStyle w:val="ListeParagraf"/>
        <w:numPr>
          <w:ilvl w:val="0"/>
          <w:numId w:val="30"/>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Review Game</w:t>
      </w:r>
      <w:r w:rsidRPr="00BB40D2">
        <w:rPr>
          <w:rFonts w:ascii="Calibri" w:hAnsi="Calibri" w:cs="Calibri"/>
          <w:color w:val="000000" w:themeColor="text1"/>
          <w:lang w:val="en-GB"/>
        </w:rPr>
        <w:t>: "Who Wants to Be a Theory Millionaire?" quiz-style revision.</w:t>
      </w:r>
    </w:p>
    <w:p w14:paraId="29DE488B" w14:textId="77777777" w:rsidR="00BB40D2" w:rsidRPr="00BB40D2" w:rsidRDefault="00BB40D2" w:rsidP="00BB40D2">
      <w:pPr>
        <w:pStyle w:val="ListeParagraf"/>
        <w:numPr>
          <w:ilvl w:val="0"/>
          <w:numId w:val="30"/>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Group Portfolio Showcase</w:t>
      </w:r>
      <w:r w:rsidRPr="00BB40D2">
        <w:rPr>
          <w:rFonts w:ascii="Calibri" w:hAnsi="Calibri" w:cs="Calibri"/>
          <w:color w:val="000000" w:themeColor="text1"/>
          <w:lang w:val="en-GB"/>
        </w:rPr>
        <w:t>: Share collected work and insights from the semester.</w:t>
      </w:r>
    </w:p>
    <w:p w14:paraId="4F91C4BA" w14:textId="77777777" w:rsidR="00BB40D2" w:rsidRPr="00BB40D2" w:rsidRDefault="00BB40D2" w:rsidP="00BB40D2">
      <w:pPr>
        <w:pStyle w:val="ListeParagraf"/>
        <w:numPr>
          <w:ilvl w:val="0"/>
          <w:numId w:val="30"/>
        </w:numPr>
        <w:spacing w:line="276" w:lineRule="auto"/>
        <w:jc w:val="both"/>
        <w:rPr>
          <w:rFonts w:ascii="Calibri" w:hAnsi="Calibri" w:cs="Calibri"/>
          <w:color w:val="000000" w:themeColor="text1"/>
          <w:lang w:val="en-GB"/>
        </w:rPr>
      </w:pPr>
      <w:r w:rsidRPr="00BB40D2">
        <w:rPr>
          <w:rFonts w:ascii="Calibri" w:hAnsi="Calibri" w:cs="Calibri"/>
          <w:b/>
          <w:bCs/>
          <w:color w:val="000000" w:themeColor="text1"/>
          <w:lang w:val="en-GB"/>
        </w:rPr>
        <w:t>Feedback Circle</w:t>
      </w:r>
      <w:r w:rsidRPr="00BB40D2">
        <w:rPr>
          <w:rFonts w:ascii="Calibri" w:hAnsi="Calibri" w:cs="Calibri"/>
          <w:color w:val="000000" w:themeColor="text1"/>
          <w:lang w:val="en-GB"/>
        </w:rPr>
        <w:t>: Reflect on personal development in SRL and theory application.</w:t>
      </w:r>
    </w:p>
    <w:p w14:paraId="2634F14F" w14:textId="699B1F33" w:rsidR="00BB40D2" w:rsidRPr="00BB40D2" w:rsidRDefault="00BB40D2" w:rsidP="00BB40D2">
      <w:pPr>
        <w:pStyle w:val="ListeParagraf"/>
        <w:spacing w:line="276" w:lineRule="auto"/>
        <w:ind w:left="284"/>
        <w:jc w:val="both"/>
        <w:rPr>
          <w:rFonts w:ascii="Calibri" w:hAnsi="Calibri" w:cs="Calibri"/>
          <w:color w:val="000000" w:themeColor="text1"/>
          <w:lang w:val="en-GB"/>
        </w:rPr>
      </w:pPr>
    </w:p>
    <w:p w14:paraId="581A2017" w14:textId="77777777" w:rsidR="00BB40D2" w:rsidRPr="00BB40D2" w:rsidRDefault="00BB40D2" w:rsidP="00BB40D2">
      <w:pPr>
        <w:pStyle w:val="ListeParagraf"/>
        <w:spacing w:line="276" w:lineRule="auto"/>
        <w:ind w:left="284"/>
        <w:jc w:val="both"/>
        <w:rPr>
          <w:rFonts w:ascii="Calibri" w:hAnsi="Calibri" w:cs="Calibri"/>
          <w:color w:val="000000" w:themeColor="text1"/>
          <w:lang w:val="en-GB"/>
        </w:rPr>
      </w:pPr>
      <w:r w:rsidRPr="00BB40D2">
        <w:rPr>
          <w:rFonts w:ascii="Calibri" w:hAnsi="Calibri" w:cs="Calibri"/>
          <w:color w:val="000000" w:themeColor="text1"/>
          <w:lang w:val="en-GB"/>
        </w:rPr>
        <w:t xml:space="preserve">These in-class activities emphasize </w:t>
      </w:r>
      <w:r w:rsidRPr="00BB40D2">
        <w:rPr>
          <w:rFonts w:ascii="Calibri" w:hAnsi="Calibri" w:cs="Calibri"/>
          <w:b/>
          <w:bCs/>
          <w:color w:val="000000" w:themeColor="text1"/>
          <w:lang w:val="en-GB"/>
        </w:rPr>
        <w:t>experiential learning, reflection, collaboration</w:t>
      </w:r>
      <w:r w:rsidRPr="00BB40D2">
        <w:rPr>
          <w:rFonts w:ascii="Calibri" w:hAnsi="Calibri" w:cs="Calibri"/>
          <w:color w:val="000000" w:themeColor="text1"/>
          <w:lang w:val="en-GB"/>
        </w:rPr>
        <w:t xml:space="preserve">, and </w:t>
      </w:r>
      <w:r w:rsidRPr="00BB40D2">
        <w:rPr>
          <w:rFonts w:ascii="Calibri" w:hAnsi="Calibri" w:cs="Calibri"/>
          <w:b/>
          <w:bCs/>
          <w:color w:val="000000" w:themeColor="text1"/>
          <w:lang w:val="en-GB"/>
        </w:rPr>
        <w:t>critical thinking</w:t>
      </w:r>
      <w:r w:rsidRPr="00BB40D2">
        <w:rPr>
          <w:rFonts w:ascii="Calibri" w:hAnsi="Calibri" w:cs="Calibri"/>
          <w:color w:val="000000" w:themeColor="text1"/>
          <w:lang w:val="en-GB"/>
        </w:rPr>
        <w:t>. They aim to help English language teacher candidates internalize abstract theory through practical, relevant tasks they may later apply in their teaching careers.</w:t>
      </w:r>
    </w:p>
    <w:sectPr w:rsidR="00BB40D2" w:rsidRPr="00BB40D2" w:rsidSect="00FE36F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87949F" w14:textId="77777777" w:rsidR="00AC3CD5" w:rsidRDefault="00AC3CD5" w:rsidP="00CA10AD">
      <w:pPr>
        <w:spacing w:after="0" w:line="240" w:lineRule="auto"/>
      </w:pPr>
      <w:r>
        <w:separator/>
      </w:r>
    </w:p>
  </w:endnote>
  <w:endnote w:type="continuationSeparator" w:id="0">
    <w:p w14:paraId="14359124" w14:textId="77777777" w:rsidR="00AC3CD5" w:rsidRDefault="00AC3CD5" w:rsidP="00CA1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ndara">
    <w:panose1 w:val="020E0502030303020204"/>
    <w:charset w:val="A2"/>
    <w:family w:val="swiss"/>
    <w:pitch w:val="variable"/>
    <w:sig w:usb0="A00002EF" w:usb1="4000A44B" w:usb2="00000000" w:usb3="00000000" w:csb0="0000019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BD7627" w14:textId="77777777" w:rsidR="00AC3CD5" w:rsidRDefault="00AC3CD5" w:rsidP="00CA10AD">
      <w:pPr>
        <w:spacing w:after="0" w:line="240" w:lineRule="auto"/>
      </w:pPr>
      <w:r>
        <w:separator/>
      </w:r>
    </w:p>
  </w:footnote>
  <w:footnote w:type="continuationSeparator" w:id="0">
    <w:p w14:paraId="74F18B89" w14:textId="77777777" w:rsidR="00AC3CD5" w:rsidRDefault="00AC3CD5" w:rsidP="00CA10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24E5C"/>
    <w:multiLevelType w:val="multilevel"/>
    <w:tmpl w:val="B18CEF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4C1990"/>
    <w:multiLevelType w:val="multilevel"/>
    <w:tmpl w:val="C3DE9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6DE1162"/>
    <w:multiLevelType w:val="hybridMultilevel"/>
    <w:tmpl w:val="FE70D8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E91EE0"/>
    <w:multiLevelType w:val="multilevel"/>
    <w:tmpl w:val="6CC64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A0973AE"/>
    <w:multiLevelType w:val="multilevel"/>
    <w:tmpl w:val="51C41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721FD0"/>
    <w:multiLevelType w:val="hybridMultilevel"/>
    <w:tmpl w:val="44CA58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774C3B"/>
    <w:multiLevelType w:val="multilevel"/>
    <w:tmpl w:val="6ADAB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806D50"/>
    <w:multiLevelType w:val="multilevel"/>
    <w:tmpl w:val="A770F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C15AA7"/>
    <w:multiLevelType w:val="hybridMultilevel"/>
    <w:tmpl w:val="29DE71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BFF108B"/>
    <w:multiLevelType w:val="hybridMultilevel"/>
    <w:tmpl w:val="C39E2A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2C852857"/>
    <w:multiLevelType w:val="multilevel"/>
    <w:tmpl w:val="80A0D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555319B"/>
    <w:multiLevelType w:val="multilevel"/>
    <w:tmpl w:val="74542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F16E49"/>
    <w:multiLevelType w:val="multilevel"/>
    <w:tmpl w:val="825803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3C22144B"/>
    <w:multiLevelType w:val="multilevel"/>
    <w:tmpl w:val="8BF24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A8456E"/>
    <w:multiLevelType w:val="multilevel"/>
    <w:tmpl w:val="9164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6F86EB5"/>
    <w:multiLevelType w:val="multilevel"/>
    <w:tmpl w:val="C8F60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8FA6C7E"/>
    <w:multiLevelType w:val="multilevel"/>
    <w:tmpl w:val="B9127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C8831A7"/>
    <w:multiLevelType w:val="hybridMultilevel"/>
    <w:tmpl w:val="10B0A6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4E9329A6"/>
    <w:multiLevelType w:val="multilevel"/>
    <w:tmpl w:val="17EE4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EC51B6A"/>
    <w:multiLevelType w:val="hybridMultilevel"/>
    <w:tmpl w:val="EA905E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55833A42"/>
    <w:multiLevelType w:val="hybridMultilevel"/>
    <w:tmpl w:val="105CDA2E"/>
    <w:lvl w:ilvl="0" w:tplc="041F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8253CB3"/>
    <w:multiLevelType w:val="multilevel"/>
    <w:tmpl w:val="DEC60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851822"/>
    <w:multiLevelType w:val="multilevel"/>
    <w:tmpl w:val="310054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9C651BA"/>
    <w:multiLevelType w:val="multilevel"/>
    <w:tmpl w:val="06F2B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9DB7769"/>
    <w:multiLevelType w:val="hybridMultilevel"/>
    <w:tmpl w:val="9FA063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E23947"/>
    <w:multiLevelType w:val="hybridMultilevel"/>
    <w:tmpl w:val="12021C88"/>
    <w:lvl w:ilvl="0" w:tplc="865CEAFA">
      <w:numFmt w:val="bullet"/>
      <w:lvlText w:val="•"/>
      <w:lvlJc w:val="left"/>
      <w:pPr>
        <w:ind w:left="644" w:hanging="360"/>
      </w:pPr>
      <w:rPr>
        <w:rFonts w:ascii="Candara" w:eastAsiaTheme="minorHAnsi" w:hAnsi="Candara" w:cstheme="minorHAnsi"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26" w15:restartNumberingAfterBreak="0">
    <w:nsid w:val="676C7583"/>
    <w:multiLevelType w:val="multilevel"/>
    <w:tmpl w:val="0A303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080398C"/>
    <w:multiLevelType w:val="hybridMultilevel"/>
    <w:tmpl w:val="B98CA57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15:restartNumberingAfterBreak="0">
    <w:nsid w:val="75E179E1"/>
    <w:multiLevelType w:val="hybridMultilevel"/>
    <w:tmpl w:val="F544E604"/>
    <w:lvl w:ilvl="0" w:tplc="041F0001">
      <w:start w:val="1"/>
      <w:numFmt w:val="bullet"/>
      <w:lvlText w:val=""/>
      <w:lvlJc w:val="left"/>
      <w:pPr>
        <w:ind w:left="873" w:hanging="360"/>
      </w:pPr>
      <w:rPr>
        <w:rFonts w:ascii="Symbol" w:hAnsi="Symbol" w:hint="default"/>
      </w:rPr>
    </w:lvl>
    <w:lvl w:ilvl="1" w:tplc="041F0003" w:tentative="1">
      <w:start w:val="1"/>
      <w:numFmt w:val="bullet"/>
      <w:lvlText w:val="o"/>
      <w:lvlJc w:val="left"/>
      <w:pPr>
        <w:ind w:left="1593" w:hanging="360"/>
      </w:pPr>
      <w:rPr>
        <w:rFonts w:ascii="Courier New" w:hAnsi="Courier New" w:cs="Courier New" w:hint="default"/>
      </w:rPr>
    </w:lvl>
    <w:lvl w:ilvl="2" w:tplc="041F0005" w:tentative="1">
      <w:start w:val="1"/>
      <w:numFmt w:val="bullet"/>
      <w:lvlText w:val=""/>
      <w:lvlJc w:val="left"/>
      <w:pPr>
        <w:ind w:left="2313" w:hanging="360"/>
      </w:pPr>
      <w:rPr>
        <w:rFonts w:ascii="Wingdings" w:hAnsi="Wingdings" w:hint="default"/>
      </w:rPr>
    </w:lvl>
    <w:lvl w:ilvl="3" w:tplc="041F0001" w:tentative="1">
      <w:start w:val="1"/>
      <w:numFmt w:val="bullet"/>
      <w:lvlText w:val=""/>
      <w:lvlJc w:val="left"/>
      <w:pPr>
        <w:ind w:left="3033" w:hanging="360"/>
      </w:pPr>
      <w:rPr>
        <w:rFonts w:ascii="Symbol" w:hAnsi="Symbol" w:hint="default"/>
      </w:rPr>
    </w:lvl>
    <w:lvl w:ilvl="4" w:tplc="041F0003" w:tentative="1">
      <w:start w:val="1"/>
      <w:numFmt w:val="bullet"/>
      <w:lvlText w:val="o"/>
      <w:lvlJc w:val="left"/>
      <w:pPr>
        <w:ind w:left="3753" w:hanging="360"/>
      </w:pPr>
      <w:rPr>
        <w:rFonts w:ascii="Courier New" w:hAnsi="Courier New" w:cs="Courier New" w:hint="default"/>
      </w:rPr>
    </w:lvl>
    <w:lvl w:ilvl="5" w:tplc="041F0005" w:tentative="1">
      <w:start w:val="1"/>
      <w:numFmt w:val="bullet"/>
      <w:lvlText w:val=""/>
      <w:lvlJc w:val="left"/>
      <w:pPr>
        <w:ind w:left="4473" w:hanging="360"/>
      </w:pPr>
      <w:rPr>
        <w:rFonts w:ascii="Wingdings" w:hAnsi="Wingdings" w:hint="default"/>
      </w:rPr>
    </w:lvl>
    <w:lvl w:ilvl="6" w:tplc="041F0001" w:tentative="1">
      <w:start w:val="1"/>
      <w:numFmt w:val="bullet"/>
      <w:lvlText w:val=""/>
      <w:lvlJc w:val="left"/>
      <w:pPr>
        <w:ind w:left="5193" w:hanging="360"/>
      </w:pPr>
      <w:rPr>
        <w:rFonts w:ascii="Symbol" w:hAnsi="Symbol" w:hint="default"/>
      </w:rPr>
    </w:lvl>
    <w:lvl w:ilvl="7" w:tplc="041F0003" w:tentative="1">
      <w:start w:val="1"/>
      <w:numFmt w:val="bullet"/>
      <w:lvlText w:val="o"/>
      <w:lvlJc w:val="left"/>
      <w:pPr>
        <w:ind w:left="5913" w:hanging="360"/>
      </w:pPr>
      <w:rPr>
        <w:rFonts w:ascii="Courier New" w:hAnsi="Courier New" w:cs="Courier New" w:hint="default"/>
      </w:rPr>
    </w:lvl>
    <w:lvl w:ilvl="8" w:tplc="041F0005" w:tentative="1">
      <w:start w:val="1"/>
      <w:numFmt w:val="bullet"/>
      <w:lvlText w:val=""/>
      <w:lvlJc w:val="left"/>
      <w:pPr>
        <w:ind w:left="6633" w:hanging="360"/>
      </w:pPr>
      <w:rPr>
        <w:rFonts w:ascii="Wingdings" w:hAnsi="Wingdings" w:hint="default"/>
      </w:rPr>
    </w:lvl>
  </w:abstractNum>
  <w:abstractNum w:abstractNumId="29" w15:restartNumberingAfterBreak="0">
    <w:nsid w:val="7E9567E1"/>
    <w:multiLevelType w:val="hybridMultilevel"/>
    <w:tmpl w:val="FFD08C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18185202">
    <w:abstractNumId w:val="18"/>
  </w:num>
  <w:num w:numId="2" w16cid:durableId="1044409550">
    <w:abstractNumId w:val="14"/>
  </w:num>
  <w:num w:numId="3" w16cid:durableId="1213809716">
    <w:abstractNumId w:val="5"/>
  </w:num>
  <w:num w:numId="4" w16cid:durableId="297148497">
    <w:abstractNumId w:val="24"/>
  </w:num>
  <w:num w:numId="5" w16cid:durableId="500776370">
    <w:abstractNumId w:val="2"/>
  </w:num>
  <w:num w:numId="6" w16cid:durableId="1686130038">
    <w:abstractNumId w:val="29"/>
  </w:num>
  <w:num w:numId="7" w16cid:durableId="657464408">
    <w:abstractNumId w:val="19"/>
  </w:num>
  <w:num w:numId="8" w16cid:durableId="1559586151">
    <w:abstractNumId w:val="25"/>
  </w:num>
  <w:num w:numId="9" w16cid:durableId="1666083475">
    <w:abstractNumId w:val="12"/>
  </w:num>
  <w:num w:numId="10" w16cid:durableId="1595089307">
    <w:abstractNumId w:val="27"/>
  </w:num>
  <w:num w:numId="11" w16cid:durableId="1731920410">
    <w:abstractNumId w:val="17"/>
  </w:num>
  <w:num w:numId="12" w16cid:durableId="1954941079">
    <w:abstractNumId w:val="9"/>
  </w:num>
  <w:num w:numId="13" w16cid:durableId="918518508">
    <w:abstractNumId w:val="20"/>
  </w:num>
  <w:num w:numId="14" w16cid:durableId="478233773">
    <w:abstractNumId w:val="28"/>
  </w:num>
  <w:num w:numId="15" w16cid:durableId="2109152795">
    <w:abstractNumId w:val="22"/>
  </w:num>
  <w:num w:numId="16" w16cid:durableId="495073404">
    <w:abstractNumId w:val="8"/>
  </w:num>
  <w:num w:numId="17" w16cid:durableId="1701011298">
    <w:abstractNumId w:val="11"/>
  </w:num>
  <w:num w:numId="18" w16cid:durableId="900869494">
    <w:abstractNumId w:val="3"/>
  </w:num>
  <w:num w:numId="19" w16cid:durableId="1561818896">
    <w:abstractNumId w:val="15"/>
  </w:num>
  <w:num w:numId="20" w16cid:durableId="540360481">
    <w:abstractNumId w:val="0"/>
  </w:num>
  <w:num w:numId="21" w16cid:durableId="314190201">
    <w:abstractNumId w:val="6"/>
  </w:num>
  <w:num w:numId="22" w16cid:durableId="737677094">
    <w:abstractNumId w:val="16"/>
  </w:num>
  <w:num w:numId="23" w16cid:durableId="277952259">
    <w:abstractNumId w:val="21"/>
  </w:num>
  <w:num w:numId="24" w16cid:durableId="1634798184">
    <w:abstractNumId w:val="10"/>
  </w:num>
  <w:num w:numId="25" w16cid:durableId="1431580289">
    <w:abstractNumId w:val="23"/>
  </w:num>
  <w:num w:numId="26" w16cid:durableId="919601369">
    <w:abstractNumId w:val="13"/>
  </w:num>
  <w:num w:numId="27" w16cid:durableId="1157040064">
    <w:abstractNumId w:val="7"/>
  </w:num>
  <w:num w:numId="28" w16cid:durableId="1400983846">
    <w:abstractNumId w:val="1"/>
  </w:num>
  <w:num w:numId="29" w16cid:durableId="893614495">
    <w:abstractNumId w:val="26"/>
  </w:num>
  <w:num w:numId="30" w16cid:durableId="19352867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70BA7"/>
    <w:rsid w:val="0000342E"/>
    <w:rsid w:val="00007D03"/>
    <w:rsid w:val="000153FF"/>
    <w:rsid w:val="00024E5A"/>
    <w:rsid w:val="00047645"/>
    <w:rsid w:val="000662DE"/>
    <w:rsid w:val="00077ECF"/>
    <w:rsid w:val="000C36AE"/>
    <w:rsid w:val="000E5D68"/>
    <w:rsid w:val="000E70EE"/>
    <w:rsid w:val="000E783A"/>
    <w:rsid w:val="000F09BA"/>
    <w:rsid w:val="000F2A3B"/>
    <w:rsid w:val="0014032C"/>
    <w:rsid w:val="00151AB2"/>
    <w:rsid w:val="00187791"/>
    <w:rsid w:val="001A1256"/>
    <w:rsid w:val="001B3DD7"/>
    <w:rsid w:val="001C5F1F"/>
    <w:rsid w:val="001D3B11"/>
    <w:rsid w:val="002229C8"/>
    <w:rsid w:val="00230826"/>
    <w:rsid w:val="00234059"/>
    <w:rsid w:val="00241059"/>
    <w:rsid w:val="002906DA"/>
    <w:rsid w:val="002A0665"/>
    <w:rsid w:val="002A7ED2"/>
    <w:rsid w:val="002D2E1E"/>
    <w:rsid w:val="002E1982"/>
    <w:rsid w:val="002E6AEA"/>
    <w:rsid w:val="002F59AE"/>
    <w:rsid w:val="00300A15"/>
    <w:rsid w:val="00320659"/>
    <w:rsid w:val="00324C55"/>
    <w:rsid w:val="00370BA7"/>
    <w:rsid w:val="00386884"/>
    <w:rsid w:val="00394180"/>
    <w:rsid w:val="003A3C18"/>
    <w:rsid w:val="003D5F91"/>
    <w:rsid w:val="00431358"/>
    <w:rsid w:val="00433A79"/>
    <w:rsid w:val="00441D3F"/>
    <w:rsid w:val="004503E1"/>
    <w:rsid w:val="00475EF3"/>
    <w:rsid w:val="00481395"/>
    <w:rsid w:val="00483286"/>
    <w:rsid w:val="00494A6F"/>
    <w:rsid w:val="004A7AE3"/>
    <w:rsid w:val="004C6363"/>
    <w:rsid w:val="004C7F50"/>
    <w:rsid w:val="004E6C91"/>
    <w:rsid w:val="0050665D"/>
    <w:rsid w:val="00514433"/>
    <w:rsid w:val="005149C8"/>
    <w:rsid w:val="00522D17"/>
    <w:rsid w:val="00522E2D"/>
    <w:rsid w:val="0054459D"/>
    <w:rsid w:val="005763C8"/>
    <w:rsid w:val="00582C7E"/>
    <w:rsid w:val="00586DD8"/>
    <w:rsid w:val="005B5036"/>
    <w:rsid w:val="005C083E"/>
    <w:rsid w:val="005D1697"/>
    <w:rsid w:val="005E2529"/>
    <w:rsid w:val="005F4FF7"/>
    <w:rsid w:val="00616002"/>
    <w:rsid w:val="00623E6E"/>
    <w:rsid w:val="006249BB"/>
    <w:rsid w:val="00636781"/>
    <w:rsid w:val="00636A84"/>
    <w:rsid w:val="00657748"/>
    <w:rsid w:val="006637B5"/>
    <w:rsid w:val="006666DD"/>
    <w:rsid w:val="0067703D"/>
    <w:rsid w:val="00677F77"/>
    <w:rsid w:val="00681602"/>
    <w:rsid w:val="00683EB5"/>
    <w:rsid w:val="00696632"/>
    <w:rsid w:val="006A5E1C"/>
    <w:rsid w:val="006B1519"/>
    <w:rsid w:val="006B5550"/>
    <w:rsid w:val="006F40DE"/>
    <w:rsid w:val="00712ED3"/>
    <w:rsid w:val="00735D3D"/>
    <w:rsid w:val="00736D45"/>
    <w:rsid w:val="00771D6E"/>
    <w:rsid w:val="00797065"/>
    <w:rsid w:val="007B130F"/>
    <w:rsid w:val="007C320F"/>
    <w:rsid w:val="007C3F38"/>
    <w:rsid w:val="007D7A31"/>
    <w:rsid w:val="007F46AB"/>
    <w:rsid w:val="00835BFD"/>
    <w:rsid w:val="00867989"/>
    <w:rsid w:val="00867F4D"/>
    <w:rsid w:val="00871109"/>
    <w:rsid w:val="00885790"/>
    <w:rsid w:val="008B7E9B"/>
    <w:rsid w:val="008C42E3"/>
    <w:rsid w:val="008D0576"/>
    <w:rsid w:val="008D0F1E"/>
    <w:rsid w:val="008D5374"/>
    <w:rsid w:val="008E1712"/>
    <w:rsid w:val="008E50AA"/>
    <w:rsid w:val="008F1608"/>
    <w:rsid w:val="00931512"/>
    <w:rsid w:val="00934224"/>
    <w:rsid w:val="00940217"/>
    <w:rsid w:val="009530F6"/>
    <w:rsid w:val="009A7CE9"/>
    <w:rsid w:val="009D01C6"/>
    <w:rsid w:val="009D110A"/>
    <w:rsid w:val="009E7002"/>
    <w:rsid w:val="00A4453A"/>
    <w:rsid w:val="00A47801"/>
    <w:rsid w:val="00A555F0"/>
    <w:rsid w:val="00A638AB"/>
    <w:rsid w:val="00A80502"/>
    <w:rsid w:val="00A9047F"/>
    <w:rsid w:val="00AA256F"/>
    <w:rsid w:val="00AA5C4F"/>
    <w:rsid w:val="00AA7F9D"/>
    <w:rsid w:val="00AC3CD5"/>
    <w:rsid w:val="00AC7293"/>
    <w:rsid w:val="00AE7E1C"/>
    <w:rsid w:val="00B147CA"/>
    <w:rsid w:val="00B17D1B"/>
    <w:rsid w:val="00B23450"/>
    <w:rsid w:val="00B348DE"/>
    <w:rsid w:val="00B452F4"/>
    <w:rsid w:val="00B60037"/>
    <w:rsid w:val="00B8776E"/>
    <w:rsid w:val="00BB1846"/>
    <w:rsid w:val="00BB40D2"/>
    <w:rsid w:val="00C04166"/>
    <w:rsid w:val="00C04DC7"/>
    <w:rsid w:val="00C5238B"/>
    <w:rsid w:val="00C5539D"/>
    <w:rsid w:val="00C62076"/>
    <w:rsid w:val="00C73AAB"/>
    <w:rsid w:val="00CA10AD"/>
    <w:rsid w:val="00CA4CBB"/>
    <w:rsid w:val="00CB701A"/>
    <w:rsid w:val="00CC0EA0"/>
    <w:rsid w:val="00CC7487"/>
    <w:rsid w:val="00CD190A"/>
    <w:rsid w:val="00CD35F8"/>
    <w:rsid w:val="00D20167"/>
    <w:rsid w:val="00D21179"/>
    <w:rsid w:val="00D2582E"/>
    <w:rsid w:val="00D91CC8"/>
    <w:rsid w:val="00D948BC"/>
    <w:rsid w:val="00DB47E4"/>
    <w:rsid w:val="00DB494B"/>
    <w:rsid w:val="00DC1B03"/>
    <w:rsid w:val="00DD1ECD"/>
    <w:rsid w:val="00DD684A"/>
    <w:rsid w:val="00DE4C71"/>
    <w:rsid w:val="00DF3EE1"/>
    <w:rsid w:val="00E171C9"/>
    <w:rsid w:val="00E35396"/>
    <w:rsid w:val="00E422C0"/>
    <w:rsid w:val="00E673B8"/>
    <w:rsid w:val="00E80A0D"/>
    <w:rsid w:val="00EC0C84"/>
    <w:rsid w:val="00EE4CBE"/>
    <w:rsid w:val="00EF72FB"/>
    <w:rsid w:val="00F00C69"/>
    <w:rsid w:val="00F03FCD"/>
    <w:rsid w:val="00F06D39"/>
    <w:rsid w:val="00F22E35"/>
    <w:rsid w:val="00F32336"/>
    <w:rsid w:val="00F335F5"/>
    <w:rsid w:val="00F50191"/>
    <w:rsid w:val="00F50D91"/>
    <w:rsid w:val="00F7510C"/>
    <w:rsid w:val="00F75B16"/>
    <w:rsid w:val="00F92C6A"/>
    <w:rsid w:val="00F95CD5"/>
    <w:rsid w:val="00FB04A0"/>
    <w:rsid w:val="00FC6365"/>
    <w:rsid w:val="00FC6EB0"/>
    <w:rsid w:val="00FE36F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2433F"/>
  <w15:docId w15:val="{A6CC96A2-5739-41EB-9E9D-AEC41D057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6AEA"/>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623E6E"/>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623E6E"/>
    <w:rPr>
      <w:b/>
      <w:bCs/>
    </w:rPr>
  </w:style>
  <w:style w:type="paragraph" w:styleId="ListeParagraf">
    <w:name w:val="List Paragraph"/>
    <w:basedOn w:val="Normal"/>
    <w:uiPriority w:val="34"/>
    <w:qFormat/>
    <w:rsid w:val="00623E6E"/>
    <w:pPr>
      <w:ind w:left="720"/>
      <w:contextualSpacing/>
    </w:pPr>
  </w:style>
  <w:style w:type="character" w:styleId="Kpr">
    <w:name w:val="Hyperlink"/>
    <w:basedOn w:val="VarsaylanParagrafYazTipi"/>
    <w:uiPriority w:val="99"/>
    <w:unhideWhenUsed/>
    <w:rsid w:val="00623E6E"/>
    <w:rPr>
      <w:color w:val="0563C1" w:themeColor="hyperlink"/>
      <w:u w:val="single"/>
    </w:rPr>
  </w:style>
  <w:style w:type="paragraph" w:styleId="stBilgi">
    <w:name w:val="header"/>
    <w:basedOn w:val="Normal"/>
    <w:link w:val="stBilgiChar"/>
    <w:uiPriority w:val="99"/>
    <w:unhideWhenUsed/>
    <w:rsid w:val="00CA10AD"/>
    <w:pPr>
      <w:tabs>
        <w:tab w:val="center" w:pos="4680"/>
        <w:tab w:val="right" w:pos="9360"/>
      </w:tabs>
      <w:spacing w:after="0" w:line="240" w:lineRule="auto"/>
    </w:pPr>
  </w:style>
  <w:style w:type="character" w:customStyle="1" w:styleId="stBilgiChar">
    <w:name w:val="Üst Bilgi Char"/>
    <w:basedOn w:val="VarsaylanParagrafYazTipi"/>
    <w:link w:val="stBilgi"/>
    <w:uiPriority w:val="99"/>
    <w:rsid w:val="00CA10AD"/>
  </w:style>
  <w:style w:type="paragraph" w:styleId="AltBilgi">
    <w:name w:val="footer"/>
    <w:basedOn w:val="Normal"/>
    <w:link w:val="AltBilgiChar"/>
    <w:uiPriority w:val="99"/>
    <w:unhideWhenUsed/>
    <w:rsid w:val="00CA10AD"/>
    <w:pPr>
      <w:tabs>
        <w:tab w:val="center" w:pos="4680"/>
        <w:tab w:val="right" w:pos="9360"/>
      </w:tabs>
      <w:spacing w:after="0" w:line="240" w:lineRule="auto"/>
    </w:pPr>
  </w:style>
  <w:style w:type="character" w:customStyle="1" w:styleId="AltBilgiChar">
    <w:name w:val="Alt Bilgi Char"/>
    <w:basedOn w:val="VarsaylanParagrafYazTipi"/>
    <w:link w:val="AltBilgi"/>
    <w:uiPriority w:val="99"/>
    <w:rsid w:val="00CA10AD"/>
  </w:style>
  <w:style w:type="table" w:styleId="TabloKlavuzu">
    <w:name w:val="Table Grid"/>
    <w:basedOn w:val="NormalTablo"/>
    <w:uiPriority w:val="59"/>
    <w:rsid w:val="00DD1ECD"/>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C320F"/>
    <w:pPr>
      <w:autoSpaceDE w:val="0"/>
      <w:autoSpaceDN w:val="0"/>
      <w:adjustRightInd w:val="0"/>
      <w:spacing w:after="0" w:line="240" w:lineRule="auto"/>
    </w:pPr>
    <w:rPr>
      <w:rFonts w:ascii="Cambria" w:hAnsi="Cambria" w:cs="Cambria"/>
      <w:color w:val="000000"/>
      <w:sz w:val="24"/>
      <w:szCs w:val="24"/>
    </w:rPr>
  </w:style>
  <w:style w:type="character" w:customStyle="1" w:styleId="zmlenmeyenBahsetme1">
    <w:name w:val="Çözümlenmeyen Bahsetme1"/>
    <w:basedOn w:val="VarsaylanParagrafYazTipi"/>
    <w:uiPriority w:val="99"/>
    <w:semiHidden/>
    <w:unhideWhenUsed/>
    <w:rsid w:val="00797065"/>
    <w:rPr>
      <w:color w:val="605E5C"/>
      <w:shd w:val="clear" w:color="auto" w:fill="E1DFDD"/>
    </w:rPr>
  </w:style>
  <w:style w:type="character" w:styleId="zmlenmeyenBahsetme">
    <w:name w:val="Unresolved Mention"/>
    <w:basedOn w:val="VarsaylanParagrafYazTipi"/>
    <w:uiPriority w:val="99"/>
    <w:semiHidden/>
    <w:unhideWhenUsed/>
    <w:rsid w:val="00441D3F"/>
    <w:rPr>
      <w:color w:val="605E5C"/>
      <w:shd w:val="clear" w:color="auto" w:fill="E1DFDD"/>
    </w:rPr>
  </w:style>
  <w:style w:type="character" w:styleId="Vurgu">
    <w:name w:val="Emphasis"/>
    <w:basedOn w:val="VarsaylanParagrafYazTipi"/>
    <w:uiPriority w:val="20"/>
    <w:qFormat/>
    <w:rsid w:val="00441D3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9858">
      <w:bodyDiv w:val="1"/>
      <w:marLeft w:val="0"/>
      <w:marRight w:val="0"/>
      <w:marTop w:val="0"/>
      <w:marBottom w:val="0"/>
      <w:divBdr>
        <w:top w:val="none" w:sz="0" w:space="0" w:color="auto"/>
        <w:left w:val="none" w:sz="0" w:space="0" w:color="auto"/>
        <w:bottom w:val="none" w:sz="0" w:space="0" w:color="auto"/>
        <w:right w:val="none" w:sz="0" w:space="0" w:color="auto"/>
      </w:divBdr>
    </w:div>
    <w:div w:id="133110581">
      <w:bodyDiv w:val="1"/>
      <w:marLeft w:val="0"/>
      <w:marRight w:val="0"/>
      <w:marTop w:val="0"/>
      <w:marBottom w:val="0"/>
      <w:divBdr>
        <w:top w:val="none" w:sz="0" w:space="0" w:color="auto"/>
        <w:left w:val="none" w:sz="0" w:space="0" w:color="auto"/>
        <w:bottom w:val="none" w:sz="0" w:space="0" w:color="auto"/>
        <w:right w:val="none" w:sz="0" w:space="0" w:color="auto"/>
      </w:divBdr>
    </w:div>
    <w:div w:id="185677707">
      <w:bodyDiv w:val="1"/>
      <w:marLeft w:val="0"/>
      <w:marRight w:val="0"/>
      <w:marTop w:val="0"/>
      <w:marBottom w:val="0"/>
      <w:divBdr>
        <w:top w:val="none" w:sz="0" w:space="0" w:color="auto"/>
        <w:left w:val="none" w:sz="0" w:space="0" w:color="auto"/>
        <w:bottom w:val="none" w:sz="0" w:space="0" w:color="auto"/>
        <w:right w:val="none" w:sz="0" w:space="0" w:color="auto"/>
      </w:divBdr>
      <w:divsChild>
        <w:div w:id="24644776">
          <w:marLeft w:val="547"/>
          <w:marRight w:val="0"/>
          <w:marTop w:val="144"/>
          <w:marBottom w:val="0"/>
          <w:divBdr>
            <w:top w:val="none" w:sz="0" w:space="0" w:color="auto"/>
            <w:left w:val="none" w:sz="0" w:space="0" w:color="auto"/>
            <w:bottom w:val="none" w:sz="0" w:space="0" w:color="auto"/>
            <w:right w:val="none" w:sz="0" w:space="0" w:color="auto"/>
          </w:divBdr>
        </w:div>
        <w:div w:id="1855072597">
          <w:marLeft w:val="547"/>
          <w:marRight w:val="0"/>
          <w:marTop w:val="144"/>
          <w:marBottom w:val="0"/>
          <w:divBdr>
            <w:top w:val="none" w:sz="0" w:space="0" w:color="auto"/>
            <w:left w:val="none" w:sz="0" w:space="0" w:color="auto"/>
            <w:bottom w:val="none" w:sz="0" w:space="0" w:color="auto"/>
            <w:right w:val="none" w:sz="0" w:space="0" w:color="auto"/>
          </w:divBdr>
        </w:div>
        <w:div w:id="489180976">
          <w:marLeft w:val="547"/>
          <w:marRight w:val="0"/>
          <w:marTop w:val="144"/>
          <w:marBottom w:val="0"/>
          <w:divBdr>
            <w:top w:val="none" w:sz="0" w:space="0" w:color="auto"/>
            <w:left w:val="none" w:sz="0" w:space="0" w:color="auto"/>
            <w:bottom w:val="none" w:sz="0" w:space="0" w:color="auto"/>
            <w:right w:val="none" w:sz="0" w:space="0" w:color="auto"/>
          </w:divBdr>
        </w:div>
      </w:divsChild>
    </w:div>
    <w:div w:id="241185482">
      <w:bodyDiv w:val="1"/>
      <w:marLeft w:val="0"/>
      <w:marRight w:val="0"/>
      <w:marTop w:val="0"/>
      <w:marBottom w:val="0"/>
      <w:divBdr>
        <w:top w:val="none" w:sz="0" w:space="0" w:color="auto"/>
        <w:left w:val="none" w:sz="0" w:space="0" w:color="auto"/>
        <w:bottom w:val="none" w:sz="0" w:space="0" w:color="auto"/>
        <w:right w:val="none" w:sz="0" w:space="0" w:color="auto"/>
      </w:divBdr>
    </w:div>
    <w:div w:id="270358211">
      <w:bodyDiv w:val="1"/>
      <w:marLeft w:val="0"/>
      <w:marRight w:val="0"/>
      <w:marTop w:val="0"/>
      <w:marBottom w:val="0"/>
      <w:divBdr>
        <w:top w:val="none" w:sz="0" w:space="0" w:color="auto"/>
        <w:left w:val="none" w:sz="0" w:space="0" w:color="auto"/>
        <w:bottom w:val="none" w:sz="0" w:space="0" w:color="auto"/>
        <w:right w:val="none" w:sz="0" w:space="0" w:color="auto"/>
      </w:divBdr>
    </w:div>
    <w:div w:id="334843584">
      <w:bodyDiv w:val="1"/>
      <w:marLeft w:val="0"/>
      <w:marRight w:val="0"/>
      <w:marTop w:val="0"/>
      <w:marBottom w:val="0"/>
      <w:divBdr>
        <w:top w:val="none" w:sz="0" w:space="0" w:color="auto"/>
        <w:left w:val="none" w:sz="0" w:space="0" w:color="auto"/>
        <w:bottom w:val="none" w:sz="0" w:space="0" w:color="auto"/>
        <w:right w:val="none" w:sz="0" w:space="0" w:color="auto"/>
      </w:divBdr>
    </w:div>
    <w:div w:id="410353595">
      <w:bodyDiv w:val="1"/>
      <w:marLeft w:val="0"/>
      <w:marRight w:val="0"/>
      <w:marTop w:val="0"/>
      <w:marBottom w:val="0"/>
      <w:divBdr>
        <w:top w:val="none" w:sz="0" w:space="0" w:color="auto"/>
        <w:left w:val="none" w:sz="0" w:space="0" w:color="auto"/>
        <w:bottom w:val="none" w:sz="0" w:space="0" w:color="auto"/>
        <w:right w:val="none" w:sz="0" w:space="0" w:color="auto"/>
      </w:divBdr>
    </w:div>
    <w:div w:id="510486170">
      <w:bodyDiv w:val="1"/>
      <w:marLeft w:val="0"/>
      <w:marRight w:val="0"/>
      <w:marTop w:val="0"/>
      <w:marBottom w:val="0"/>
      <w:divBdr>
        <w:top w:val="none" w:sz="0" w:space="0" w:color="auto"/>
        <w:left w:val="none" w:sz="0" w:space="0" w:color="auto"/>
        <w:bottom w:val="none" w:sz="0" w:space="0" w:color="auto"/>
        <w:right w:val="none" w:sz="0" w:space="0" w:color="auto"/>
      </w:divBdr>
    </w:div>
    <w:div w:id="627123332">
      <w:bodyDiv w:val="1"/>
      <w:marLeft w:val="0"/>
      <w:marRight w:val="0"/>
      <w:marTop w:val="0"/>
      <w:marBottom w:val="0"/>
      <w:divBdr>
        <w:top w:val="none" w:sz="0" w:space="0" w:color="auto"/>
        <w:left w:val="none" w:sz="0" w:space="0" w:color="auto"/>
        <w:bottom w:val="none" w:sz="0" w:space="0" w:color="auto"/>
        <w:right w:val="none" w:sz="0" w:space="0" w:color="auto"/>
      </w:divBdr>
    </w:div>
    <w:div w:id="633944741">
      <w:bodyDiv w:val="1"/>
      <w:marLeft w:val="0"/>
      <w:marRight w:val="0"/>
      <w:marTop w:val="0"/>
      <w:marBottom w:val="0"/>
      <w:divBdr>
        <w:top w:val="none" w:sz="0" w:space="0" w:color="auto"/>
        <w:left w:val="none" w:sz="0" w:space="0" w:color="auto"/>
        <w:bottom w:val="none" w:sz="0" w:space="0" w:color="auto"/>
        <w:right w:val="none" w:sz="0" w:space="0" w:color="auto"/>
      </w:divBdr>
    </w:div>
    <w:div w:id="739867973">
      <w:bodyDiv w:val="1"/>
      <w:marLeft w:val="0"/>
      <w:marRight w:val="0"/>
      <w:marTop w:val="0"/>
      <w:marBottom w:val="0"/>
      <w:divBdr>
        <w:top w:val="none" w:sz="0" w:space="0" w:color="auto"/>
        <w:left w:val="none" w:sz="0" w:space="0" w:color="auto"/>
        <w:bottom w:val="none" w:sz="0" w:space="0" w:color="auto"/>
        <w:right w:val="none" w:sz="0" w:space="0" w:color="auto"/>
      </w:divBdr>
    </w:div>
    <w:div w:id="739912202">
      <w:bodyDiv w:val="1"/>
      <w:marLeft w:val="0"/>
      <w:marRight w:val="0"/>
      <w:marTop w:val="0"/>
      <w:marBottom w:val="0"/>
      <w:divBdr>
        <w:top w:val="none" w:sz="0" w:space="0" w:color="auto"/>
        <w:left w:val="none" w:sz="0" w:space="0" w:color="auto"/>
        <w:bottom w:val="none" w:sz="0" w:space="0" w:color="auto"/>
        <w:right w:val="none" w:sz="0" w:space="0" w:color="auto"/>
      </w:divBdr>
    </w:div>
    <w:div w:id="962081767">
      <w:bodyDiv w:val="1"/>
      <w:marLeft w:val="0"/>
      <w:marRight w:val="0"/>
      <w:marTop w:val="0"/>
      <w:marBottom w:val="0"/>
      <w:divBdr>
        <w:top w:val="none" w:sz="0" w:space="0" w:color="auto"/>
        <w:left w:val="none" w:sz="0" w:space="0" w:color="auto"/>
        <w:bottom w:val="none" w:sz="0" w:space="0" w:color="auto"/>
        <w:right w:val="none" w:sz="0" w:space="0" w:color="auto"/>
      </w:divBdr>
    </w:div>
    <w:div w:id="1003977124">
      <w:bodyDiv w:val="1"/>
      <w:marLeft w:val="0"/>
      <w:marRight w:val="0"/>
      <w:marTop w:val="0"/>
      <w:marBottom w:val="0"/>
      <w:divBdr>
        <w:top w:val="none" w:sz="0" w:space="0" w:color="auto"/>
        <w:left w:val="none" w:sz="0" w:space="0" w:color="auto"/>
        <w:bottom w:val="none" w:sz="0" w:space="0" w:color="auto"/>
        <w:right w:val="none" w:sz="0" w:space="0" w:color="auto"/>
      </w:divBdr>
    </w:div>
    <w:div w:id="1266159154">
      <w:bodyDiv w:val="1"/>
      <w:marLeft w:val="0"/>
      <w:marRight w:val="0"/>
      <w:marTop w:val="0"/>
      <w:marBottom w:val="0"/>
      <w:divBdr>
        <w:top w:val="none" w:sz="0" w:space="0" w:color="auto"/>
        <w:left w:val="none" w:sz="0" w:space="0" w:color="auto"/>
        <w:bottom w:val="none" w:sz="0" w:space="0" w:color="auto"/>
        <w:right w:val="none" w:sz="0" w:space="0" w:color="auto"/>
      </w:divBdr>
    </w:div>
    <w:div w:id="1438325735">
      <w:bodyDiv w:val="1"/>
      <w:marLeft w:val="0"/>
      <w:marRight w:val="0"/>
      <w:marTop w:val="0"/>
      <w:marBottom w:val="0"/>
      <w:divBdr>
        <w:top w:val="none" w:sz="0" w:space="0" w:color="auto"/>
        <w:left w:val="none" w:sz="0" w:space="0" w:color="auto"/>
        <w:bottom w:val="none" w:sz="0" w:space="0" w:color="auto"/>
        <w:right w:val="none" w:sz="0" w:space="0" w:color="auto"/>
      </w:divBdr>
    </w:div>
    <w:div w:id="1473057987">
      <w:bodyDiv w:val="1"/>
      <w:marLeft w:val="0"/>
      <w:marRight w:val="0"/>
      <w:marTop w:val="0"/>
      <w:marBottom w:val="0"/>
      <w:divBdr>
        <w:top w:val="none" w:sz="0" w:space="0" w:color="auto"/>
        <w:left w:val="none" w:sz="0" w:space="0" w:color="auto"/>
        <w:bottom w:val="none" w:sz="0" w:space="0" w:color="auto"/>
        <w:right w:val="none" w:sz="0" w:space="0" w:color="auto"/>
      </w:divBdr>
    </w:div>
    <w:div w:id="1559438089">
      <w:bodyDiv w:val="1"/>
      <w:marLeft w:val="0"/>
      <w:marRight w:val="0"/>
      <w:marTop w:val="0"/>
      <w:marBottom w:val="0"/>
      <w:divBdr>
        <w:top w:val="none" w:sz="0" w:space="0" w:color="auto"/>
        <w:left w:val="none" w:sz="0" w:space="0" w:color="auto"/>
        <w:bottom w:val="none" w:sz="0" w:space="0" w:color="auto"/>
        <w:right w:val="none" w:sz="0" w:space="0" w:color="auto"/>
      </w:divBdr>
    </w:div>
    <w:div w:id="1564288831">
      <w:bodyDiv w:val="1"/>
      <w:marLeft w:val="0"/>
      <w:marRight w:val="0"/>
      <w:marTop w:val="0"/>
      <w:marBottom w:val="0"/>
      <w:divBdr>
        <w:top w:val="none" w:sz="0" w:space="0" w:color="auto"/>
        <w:left w:val="none" w:sz="0" w:space="0" w:color="auto"/>
        <w:bottom w:val="none" w:sz="0" w:space="0" w:color="auto"/>
        <w:right w:val="none" w:sz="0" w:space="0" w:color="auto"/>
      </w:divBdr>
    </w:div>
    <w:div w:id="1595363597">
      <w:bodyDiv w:val="1"/>
      <w:marLeft w:val="0"/>
      <w:marRight w:val="0"/>
      <w:marTop w:val="0"/>
      <w:marBottom w:val="0"/>
      <w:divBdr>
        <w:top w:val="none" w:sz="0" w:space="0" w:color="auto"/>
        <w:left w:val="none" w:sz="0" w:space="0" w:color="auto"/>
        <w:bottom w:val="none" w:sz="0" w:space="0" w:color="auto"/>
        <w:right w:val="none" w:sz="0" w:space="0" w:color="auto"/>
      </w:divBdr>
    </w:div>
    <w:div w:id="1597900388">
      <w:bodyDiv w:val="1"/>
      <w:marLeft w:val="0"/>
      <w:marRight w:val="0"/>
      <w:marTop w:val="0"/>
      <w:marBottom w:val="0"/>
      <w:divBdr>
        <w:top w:val="none" w:sz="0" w:space="0" w:color="auto"/>
        <w:left w:val="none" w:sz="0" w:space="0" w:color="auto"/>
        <w:bottom w:val="none" w:sz="0" w:space="0" w:color="auto"/>
        <w:right w:val="none" w:sz="0" w:space="0" w:color="auto"/>
      </w:divBdr>
      <w:divsChild>
        <w:div w:id="1919366106">
          <w:marLeft w:val="360"/>
          <w:marRight w:val="0"/>
          <w:marTop w:val="200"/>
          <w:marBottom w:val="0"/>
          <w:divBdr>
            <w:top w:val="none" w:sz="0" w:space="0" w:color="auto"/>
            <w:left w:val="none" w:sz="0" w:space="0" w:color="auto"/>
            <w:bottom w:val="none" w:sz="0" w:space="0" w:color="auto"/>
            <w:right w:val="none" w:sz="0" w:space="0" w:color="auto"/>
          </w:divBdr>
        </w:div>
        <w:div w:id="760373916">
          <w:marLeft w:val="360"/>
          <w:marRight w:val="0"/>
          <w:marTop w:val="200"/>
          <w:marBottom w:val="0"/>
          <w:divBdr>
            <w:top w:val="none" w:sz="0" w:space="0" w:color="auto"/>
            <w:left w:val="none" w:sz="0" w:space="0" w:color="auto"/>
            <w:bottom w:val="none" w:sz="0" w:space="0" w:color="auto"/>
            <w:right w:val="none" w:sz="0" w:space="0" w:color="auto"/>
          </w:divBdr>
        </w:div>
        <w:div w:id="1033731317">
          <w:marLeft w:val="360"/>
          <w:marRight w:val="0"/>
          <w:marTop w:val="200"/>
          <w:marBottom w:val="0"/>
          <w:divBdr>
            <w:top w:val="none" w:sz="0" w:space="0" w:color="auto"/>
            <w:left w:val="none" w:sz="0" w:space="0" w:color="auto"/>
            <w:bottom w:val="none" w:sz="0" w:space="0" w:color="auto"/>
            <w:right w:val="none" w:sz="0" w:space="0" w:color="auto"/>
          </w:divBdr>
        </w:div>
      </w:divsChild>
    </w:div>
    <w:div w:id="1600917264">
      <w:bodyDiv w:val="1"/>
      <w:marLeft w:val="0"/>
      <w:marRight w:val="0"/>
      <w:marTop w:val="0"/>
      <w:marBottom w:val="0"/>
      <w:divBdr>
        <w:top w:val="none" w:sz="0" w:space="0" w:color="auto"/>
        <w:left w:val="none" w:sz="0" w:space="0" w:color="auto"/>
        <w:bottom w:val="none" w:sz="0" w:space="0" w:color="auto"/>
        <w:right w:val="none" w:sz="0" w:space="0" w:color="auto"/>
      </w:divBdr>
    </w:div>
    <w:div w:id="1623655253">
      <w:bodyDiv w:val="1"/>
      <w:marLeft w:val="0"/>
      <w:marRight w:val="0"/>
      <w:marTop w:val="0"/>
      <w:marBottom w:val="0"/>
      <w:divBdr>
        <w:top w:val="none" w:sz="0" w:space="0" w:color="auto"/>
        <w:left w:val="none" w:sz="0" w:space="0" w:color="auto"/>
        <w:bottom w:val="none" w:sz="0" w:space="0" w:color="auto"/>
        <w:right w:val="none" w:sz="0" w:space="0" w:color="auto"/>
      </w:divBdr>
    </w:div>
    <w:div w:id="1649363641">
      <w:bodyDiv w:val="1"/>
      <w:marLeft w:val="0"/>
      <w:marRight w:val="0"/>
      <w:marTop w:val="0"/>
      <w:marBottom w:val="0"/>
      <w:divBdr>
        <w:top w:val="none" w:sz="0" w:space="0" w:color="auto"/>
        <w:left w:val="none" w:sz="0" w:space="0" w:color="auto"/>
        <w:bottom w:val="none" w:sz="0" w:space="0" w:color="auto"/>
        <w:right w:val="none" w:sz="0" w:space="0" w:color="auto"/>
      </w:divBdr>
    </w:div>
    <w:div w:id="1656716422">
      <w:bodyDiv w:val="1"/>
      <w:marLeft w:val="0"/>
      <w:marRight w:val="0"/>
      <w:marTop w:val="0"/>
      <w:marBottom w:val="0"/>
      <w:divBdr>
        <w:top w:val="none" w:sz="0" w:space="0" w:color="auto"/>
        <w:left w:val="none" w:sz="0" w:space="0" w:color="auto"/>
        <w:bottom w:val="none" w:sz="0" w:space="0" w:color="auto"/>
        <w:right w:val="none" w:sz="0" w:space="0" w:color="auto"/>
      </w:divBdr>
    </w:div>
    <w:div w:id="1711491646">
      <w:bodyDiv w:val="1"/>
      <w:marLeft w:val="0"/>
      <w:marRight w:val="0"/>
      <w:marTop w:val="0"/>
      <w:marBottom w:val="0"/>
      <w:divBdr>
        <w:top w:val="none" w:sz="0" w:space="0" w:color="auto"/>
        <w:left w:val="none" w:sz="0" w:space="0" w:color="auto"/>
        <w:bottom w:val="none" w:sz="0" w:space="0" w:color="auto"/>
        <w:right w:val="none" w:sz="0" w:space="0" w:color="auto"/>
      </w:divBdr>
    </w:div>
    <w:div w:id="213741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k.gov.tr/Sayfalar/Kurumsal/mevzuat/yok_ogrenci_disiplin_yonet.aspx" TargetMode="External"/><Relationship Id="rId3" Type="http://schemas.openxmlformats.org/officeDocument/2006/relationships/settings" Target="settings.xml"/><Relationship Id="rId7" Type="http://schemas.openxmlformats.org/officeDocument/2006/relationships/hyperlink" Target="mailto:oyasar@ogu.edu.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5</Pages>
  <Words>1684</Words>
  <Characters>9599</Characters>
  <Application>Microsoft Office Word</Application>
  <DocSecurity>0</DocSecurity>
  <Lines>79</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MUHAMMED OZGUR YASAR</cp:lastModifiedBy>
  <cp:revision>30</cp:revision>
  <dcterms:created xsi:type="dcterms:W3CDTF">2023-04-11T13:28:00Z</dcterms:created>
  <dcterms:modified xsi:type="dcterms:W3CDTF">2025-07-02T13:12:00Z</dcterms:modified>
</cp:coreProperties>
</file>